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1314" w14:textId="67D2F5E3" w:rsidR="002B03CC" w:rsidRPr="000F1E90" w:rsidRDefault="00B618F3" w:rsidP="002061CE">
      <w:pPr>
        <w:jc w:val="center"/>
        <w:rPr>
          <w:b/>
          <w:bCs/>
          <w:sz w:val="28"/>
          <w:szCs w:val="28"/>
        </w:rPr>
      </w:pPr>
      <w:r w:rsidRPr="000F1E90">
        <w:rPr>
          <w:b/>
          <w:bCs/>
          <w:sz w:val="28"/>
          <w:szCs w:val="28"/>
        </w:rPr>
        <w:t>EAST LOTHIAN CLIMATE HUB</w:t>
      </w:r>
    </w:p>
    <w:p w14:paraId="41338376" w14:textId="5C0DBEB5" w:rsidR="00EA4BEE" w:rsidRPr="000F1E90" w:rsidRDefault="002B03CC" w:rsidP="002061CE">
      <w:pPr>
        <w:jc w:val="center"/>
        <w:rPr>
          <w:b/>
          <w:bCs/>
          <w:sz w:val="28"/>
          <w:szCs w:val="28"/>
        </w:rPr>
      </w:pPr>
      <w:r w:rsidRPr="000F1E90">
        <w:rPr>
          <w:b/>
          <w:bCs/>
          <w:sz w:val="28"/>
          <w:szCs w:val="28"/>
        </w:rPr>
        <w:t xml:space="preserve">JOB DESCRIPTION: </w:t>
      </w:r>
      <w:r w:rsidR="002370E5">
        <w:rPr>
          <w:b/>
          <w:bCs/>
          <w:sz w:val="28"/>
          <w:szCs w:val="28"/>
        </w:rPr>
        <w:t>ELCAN</w:t>
      </w:r>
      <w:r w:rsidR="00D8354D">
        <w:rPr>
          <w:b/>
          <w:bCs/>
          <w:sz w:val="28"/>
          <w:szCs w:val="28"/>
        </w:rPr>
        <w:t xml:space="preserve"> </w:t>
      </w:r>
      <w:r w:rsidRPr="000F1E90">
        <w:rPr>
          <w:b/>
          <w:bCs/>
          <w:sz w:val="28"/>
          <w:szCs w:val="28"/>
        </w:rPr>
        <w:t>CLIMATE HUB MANAGER</w:t>
      </w:r>
    </w:p>
    <w:p w14:paraId="6C9394E9" w14:textId="531994C0" w:rsidR="00CC2114" w:rsidRPr="00CC2114" w:rsidRDefault="00CC2114" w:rsidP="00CC2114">
      <w:pPr>
        <w:spacing w:after="0" w:line="240" w:lineRule="auto"/>
        <w:rPr>
          <w:b/>
          <w:bCs/>
          <w:sz w:val="24"/>
          <w:szCs w:val="24"/>
        </w:rPr>
      </w:pPr>
      <w:r w:rsidRPr="00CC2114">
        <w:rPr>
          <w:b/>
          <w:bCs/>
          <w:sz w:val="24"/>
          <w:szCs w:val="24"/>
        </w:rPr>
        <w:t>Post</w:t>
      </w:r>
      <w:r w:rsidR="000F1E90" w:rsidRPr="00D45EBB">
        <w:rPr>
          <w:b/>
          <w:bCs/>
          <w:sz w:val="24"/>
          <w:szCs w:val="24"/>
        </w:rPr>
        <w:t>:</w:t>
      </w:r>
      <w:r w:rsidRPr="00CC2114">
        <w:rPr>
          <w:b/>
          <w:bCs/>
          <w:sz w:val="24"/>
          <w:szCs w:val="24"/>
        </w:rPr>
        <w:tab/>
      </w:r>
      <w:r w:rsidRPr="00CC2114">
        <w:rPr>
          <w:b/>
          <w:bCs/>
          <w:sz w:val="24"/>
          <w:szCs w:val="24"/>
        </w:rPr>
        <w:tab/>
      </w:r>
      <w:r w:rsidRPr="00CC2114">
        <w:rPr>
          <w:b/>
          <w:bCs/>
          <w:sz w:val="24"/>
          <w:szCs w:val="24"/>
        </w:rPr>
        <w:tab/>
      </w:r>
      <w:r w:rsidRPr="00CC2114">
        <w:rPr>
          <w:b/>
          <w:bCs/>
          <w:sz w:val="24"/>
          <w:szCs w:val="24"/>
        </w:rPr>
        <w:tab/>
      </w:r>
      <w:r w:rsidR="002370E5" w:rsidRPr="002F4984">
        <w:rPr>
          <w:b/>
          <w:bCs/>
          <w:sz w:val="24"/>
          <w:szCs w:val="24"/>
        </w:rPr>
        <w:t>ELCAN</w:t>
      </w:r>
      <w:r w:rsidR="000C4BBB" w:rsidRPr="002F4984">
        <w:rPr>
          <w:b/>
          <w:bCs/>
          <w:sz w:val="24"/>
          <w:szCs w:val="24"/>
        </w:rPr>
        <w:t xml:space="preserve"> </w:t>
      </w:r>
      <w:r w:rsidRPr="002F4984">
        <w:rPr>
          <w:b/>
          <w:bCs/>
          <w:sz w:val="24"/>
          <w:szCs w:val="24"/>
        </w:rPr>
        <w:t>Climate Hub Man</w:t>
      </w:r>
      <w:r w:rsidR="00402529" w:rsidRPr="002F4984">
        <w:rPr>
          <w:b/>
          <w:bCs/>
          <w:sz w:val="24"/>
          <w:szCs w:val="24"/>
        </w:rPr>
        <w:t>ager</w:t>
      </w:r>
    </w:p>
    <w:p w14:paraId="74C4ABD9" w14:textId="77777777" w:rsidR="00CC2114" w:rsidRPr="00CC2114" w:rsidRDefault="00CC2114" w:rsidP="00CC2114">
      <w:pPr>
        <w:spacing w:after="0" w:line="240" w:lineRule="auto"/>
        <w:rPr>
          <w:b/>
          <w:bCs/>
          <w:sz w:val="24"/>
          <w:szCs w:val="24"/>
        </w:rPr>
      </w:pPr>
    </w:p>
    <w:p w14:paraId="380191C1" w14:textId="4EBD966F" w:rsidR="00CC2114" w:rsidRPr="00CC2114" w:rsidRDefault="00CC2114" w:rsidP="00CC2114">
      <w:pPr>
        <w:spacing w:after="0" w:line="240" w:lineRule="auto"/>
        <w:rPr>
          <w:b/>
          <w:bCs/>
          <w:sz w:val="24"/>
          <w:szCs w:val="24"/>
        </w:rPr>
      </w:pPr>
      <w:r w:rsidRPr="00CC2114">
        <w:rPr>
          <w:b/>
          <w:bCs/>
          <w:sz w:val="24"/>
          <w:szCs w:val="24"/>
        </w:rPr>
        <w:t>Hours:</w:t>
      </w:r>
      <w:r w:rsidRPr="00CC2114">
        <w:rPr>
          <w:b/>
          <w:bCs/>
          <w:sz w:val="24"/>
          <w:szCs w:val="24"/>
        </w:rPr>
        <w:tab/>
      </w:r>
      <w:r w:rsidRPr="00CC2114">
        <w:rPr>
          <w:b/>
          <w:bCs/>
          <w:sz w:val="24"/>
          <w:szCs w:val="24"/>
        </w:rPr>
        <w:tab/>
      </w:r>
      <w:r w:rsidRPr="00CC2114">
        <w:rPr>
          <w:b/>
          <w:bCs/>
          <w:sz w:val="24"/>
          <w:szCs w:val="24"/>
        </w:rPr>
        <w:tab/>
      </w:r>
      <w:r w:rsidRPr="00CC2114">
        <w:rPr>
          <w:b/>
          <w:bCs/>
          <w:sz w:val="24"/>
          <w:szCs w:val="24"/>
        </w:rPr>
        <w:tab/>
      </w:r>
      <w:r w:rsidRPr="002F4984">
        <w:rPr>
          <w:sz w:val="24"/>
          <w:szCs w:val="24"/>
        </w:rPr>
        <w:t>Full Time (35 hours per week</w:t>
      </w:r>
      <w:r w:rsidR="00BB331B" w:rsidRPr="002F4984">
        <w:rPr>
          <w:sz w:val="24"/>
          <w:szCs w:val="24"/>
        </w:rPr>
        <w:t xml:space="preserve">, occasional </w:t>
      </w:r>
      <w:proofErr w:type="gramStart"/>
      <w:r w:rsidR="00BB331B" w:rsidRPr="002F4984">
        <w:rPr>
          <w:sz w:val="24"/>
          <w:szCs w:val="24"/>
        </w:rPr>
        <w:t>weekend</w:t>
      </w:r>
      <w:proofErr w:type="gramEnd"/>
      <w:r w:rsidR="00BB331B" w:rsidRPr="002F4984">
        <w:rPr>
          <w:sz w:val="24"/>
          <w:szCs w:val="24"/>
        </w:rPr>
        <w:t xml:space="preserve"> and evening work</w:t>
      </w:r>
      <w:r w:rsidRPr="002F4984">
        <w:rPr>
          <w:sz w:val="24"/>
          <w:szCs w:val="24"/>
        </w:rPr>
        <w:t>)</w:t>
      </w:r>
    </w:p>
    <w:p w14:paraId="2F415E93" w14:textId="77777777" w:rsidR="00CC2114" w:rsidRPr="00CC2114" w:rsidRDefault="00CC2114" w:rsidP="00CC2114">
      <w:pPr>
        <w:spacing w:after="0" w:line="240" w:lineRule="auto"/>
        <w:rPr>
          <w:b/>
          <w:bCs/>
          <w:sz w:val="24"/>
          <w:szCs w:val="24"/>
        </w:rPr>
      </w:pPr>
    </w:p>
    <w:p w14:paraId="79D5EF7C" w14:textId="4785F1E6" w:rsidR="00CC2114" w:rsidRPr="00CC2114" w:rsidRDefault="00CC2114" w:rsidP="00CC2114">
      <w:pPr>
        <w:spacing w:after="0" w:line="240" w:lineRule="auto"/>
        <w:ind w:left="2880" w:hanging="2880"/>
        <w:rPr>
          <w:b/>
          <w:bCs/>
          <w:sz w:val="24"/>
          <w:szCs w:val="24"/>
        </w:rPr>
      </w:pPr>
      <w:r w:rsidRPr="00CC2114">
        <w:rPr>
          <w:b/>
          <w:bCs/>
          <w:sz w:val="24"/>
          <w:szCs w:val="24"/>
        </w:rPr>
        <w:t>Locations:</w:t>
      </w:r>
      <w:r w:rsidRPr="00CC2114">
        <w:rPr>
          <w:b/>
          <w:bCs/>
          <w:sz w:val="24"/>
          <w:szCs w:val="24"/>
        </w:rPr>
        <w:tab/>
      </w:r>
      <w:r w:rsidR="00402529" w:rsidRPr="002F4984">
        <w:rPr>
          <w:sz w:val="24"/>
          <w:szCs w:val="24"/>
        </w:rPr>
        <w:t>Home Based</w:t>
      </w:r>
      <w:r w:rsidR="002A0C49" w:rsidRPr="002F4984">
        <w:rPr>
          <w:sz w:val="24"/>
          <w:szCs w:val="24"/>
        </w:rPr>
        <w:t xml:space="preserve"> </w:t>
      </w:r>
      <w:r w:rsidR="00B1598F" w:rsidRPr="002F4984">
        <w:rPr>
          <w:sz w:val="24"/>
          <w:szCs w:val="24"/>
        </w:rPr>
        <w:t>at present</w:t>
      </w:r>
    </w:p>
    <w:p w14:paraId="1F517032" w14:textId="77777777" w:rsidR="00CC2114" w:rsidRPr="00CC2114" w:rsidRDefault="00CC2114" w:rsidP="00CC2114">
      <w:pPr>
        <w:spacing w:after="0" w:line="240" w:lineRule="auto"/>
        <w:rPr>
          <w:b/>
          <w:bCs/>
          <w:sz w:val="24"/>
          <w:szCs w:val="24"/>
        </w:rPr>
      </w:pPr>
    </w:p>
    <w:p w14:paraId="2E828050" w14:textId="2A39B329" w:rsidR="004D16F9" w:rsidRPr="00D45EBB" w:rsidRDefault="00CC2114" w:rsidP="00943FB7">
      <w:pPr>
        <w:tabs>
          <w:tab w:val="left" w:pos="2977"/>
        </w:tabs>
        <w:spacing w:after="0" w:line="240" w:lineRule="auto"/>
        <w:ind w:left="2880" w:hanging="2880"/>
        <w:rPr>
          <w:b/>
          <w:bCs/>
          <w:sz w:val="24"/>
          <w:szCs w:val="24"/>
        </w:rPr>
      </w:pPr>
      <w:r w:rsidRPr="00CC2114">
        <w:rPr>
          <w:b/>
          <w:bCs/>
          <w:sz w:val="24"/>
          <w:szCs w:val="24"/>
        </w:rPr>
        <w:t>Reports to:</w:t>
      </w:r>
      <w:r w:rsidR="00943FB7">
        <w:rPr>
          <w:b/>
          <w:bCs/>
          <w:sz w:val="24"/>
          <w:szCs w:val="24"/>
        </w:rPr>
        <w:tab/>
      </w:r>
      <w:r w:rsidR="00C96767" w:rsidRPr="002F4984">
        <w:rPr>
          <w:sz w:val="24"/>
          <w:szCs w:val="24"/>
        </w:rPr>
        <w:t>Lil</w:t>
      </w:r>
      <w:r w:rsidR="00E66DFD" w:rsidRPr="002F4984">
        <w:rPr>
          <w:sz w:val="24"/>
          <w:szCs w:val="24"/>
        </w:rPr>
        <w:t>’s</w:t>
      </w:r>
      <w:r w:rsidR="00C96767" w:rsidRPr="002F4984">
        <w:rPr>
          <w:sz w:val="24"/>
          <w:szCs w:val="24"/>
        </w:rPr>
        <w:t xml:space="preserve"> </w:t>
      </w:r>
      <w:r w:rsidR="00330B67" w:rsidRPr="002F4984">
        <w:rPr>
          <w:sz w:val="24"/>
          <w:szCs w:val="24"/>
        </w:rPr>
        <w:t>Director/</w:t>
      </w:r>
      <w:r w:rsidR="002A0C49" w:rsidRPr="002F4984">
        <w:rPr>
          <w:sz w:val="24"/>
          <w:szCs w:val="24"/>
        </w:rPr>
        <w:t>CEO</w:t>
      </w:r>
      <w:r w:rsidR="000D32FD" w:rsidRPr="002F4984">
        <w:rPr>
          <w:sz w:val="24"/>
          <w:szCs w:val="24"/>
        </w:rPr>
        <w:t xml:space="preserve"> </w:t>
      </w:r>
      <w:r w:rsidR="00DF72E6" w:rsidRPr="002F4984">
        <w:rPr>
          <w:sz w:val="24"/>
          <w:szCs w:val="24"/>
        </w:rPr>
        <w:t xml:space="preserve">will provide line </w:t>
      </w:r>
      <w:r w:rsidR="008526E3" w:rsidRPr="002F4984">
        <w:rPr>
          <w:sz w:val="24"/>
          <w:szCs w:val="24"/>
        </w:rPr>
        <w:t>m</w:t>
      </w:r>
      <w:r w:rsidR="00DF72E6" w:rsidRPr="002F4984">
        <w:rPr>
          <w:sz w:val="24"/>
          <w:szCs w:val="24"/>
        </w:rPr>
        <w:t>anagement</w:t>
      </w:r>
      <w:r w:rsidR="00C3305A" w:rsidRPr="002F4984">
        <w:rPr>
          <w:sz w:val="24"/>
          <w:szCs w:val="24"/>
        </w:rPr>
        <w:t>. The postholder will be an employee of Lil CIC</w:t>
      </w:r>
      <w:r w:rsidR="006F457D" w:rsidRPr="002F4984">
        <w:rPr>
          <w:sz w:val="24"/>
          <w:szCs w:val="24"/>
        </w:rPr>
        <w:t xml:space="preserve">. </w:t>
      </w:r>
      <w:r w:rsidR="000D32FD" w:rsidRPr="002F4984">
        <w:rPr>
          <w:sz w:val="24"/>
          <w:szCs w:val="24"/>
        </w:rPr>
        <w:t xml:space="preserve"> </w:t>
      </w:r>
      <w:r w:rsidR="006F457D" w:rsidRPr="002F4984">
        <w:rPr>
          <w:sz w:val="24"/>
          <w:szCs w:val="24"/>
        </w:rPr>
        <w:t xml:space="preserve">They will also report to the </w:t>
      </w:r>
      <w:r w:rsidR="002370E5" w:rsidRPr="002F4984">
        <w:rPr>
          <w:sz w:val="24"/>
          <w:szCs w:val="24"/>
        </w:rPr>
        <w:t>ELCAN</w:t>
      </w:r>
      <w:r w:rsidR="000C4BBB" w:rsidRPr="002F4984">
        <w:rPr>
          <w:sz w:val="24"/>
          <w:szCs w:val="24"/>
        </w:rPr>
        <w:t xml:space="preserve"> </w:t>
      </w:r>
      <w:r w:rsidR="000D32FD" w:rsidRPr="002F4984">
        <w:rPr>
          <w:sz w:val="24"/>
          <w:szCs w:val="24"/>
        </w:rPr>
        <w:t>Climate Hub Steering Group</w:t>
      </w:r>
      <w:r w:rsidR="006F457D" w:rsidRPr="002F4984">
        <w:rPr>
          <w:sz w:val="24"/>
          <w:szCs w:val="24"/>
        </w:rPr>
        <w:t xml:space="preserve"> who provide strategic </w:t>
      </w:r>
      <w:r w:rsidR="00943FB7" w:rsidRPr="002F4984">
        <w:rPr>
          <w:sz w:val="24"/>
          <w:szCs w:val="24"/>
        </w:rPr>
        <w:t>direction.</w:t>
      </w:r>
    </w:p>
    <w:p w14:paraId="1249E34B" w14:textId="5F815BEC" w:rsidR="00CC2114" w:rsidRPr="00CC2114" w:rsidRDefault="00A33BC9" w:rsidP="00CC2114">
      <w:pPr>
        <w:spacing w:after="0" w:line="240" w:lineRule="auto"/>
        <w:rPr>
          <w:b/>
          <w:bCs/>
          <w:sz w:val="24"/>
          <w:szCs w:val="24"/>
        </w:rPr>
      </w:pPr>
      <w:r w:rsidRPr="00D45EBB">
        <w:rPr>
          <w:b/>
          <w:bCs/>
          <w:sz w:val="24"/>
          <w:szCs w:val="24"/>
        </w:rPr>
        <w:t xml:space="preserve"> </w:t>
      </w:r>
    </w:p>
    <w:p w14:paraId="44D5E43C" w14:textId="30894DD3" w:rsidR="00CC2114" w:rsidRPr="002F4984" w:rsidRDefault="00CC2114" w:rsidP="00CC2114">
      <w:pPr>
        <w:spacing w:after="0" w:line="240" w:lineRule="auto"/>
        <w:ind w:left="2880" w:hanging="2880"/>
        <w:rPr>
          <w:sz w:val="24"/>
          <w:szCs w:val="24"/>
        </w:rPr>
      </w:pPr>
      <w:r w:rsidRPr="00943FB7">
        <w:rPr>
          <w:b/>
          <w:bCs/>
          <w:sz w:val="24"/>
          <w:szCs w:val="24"/>
        </w:rPr>
        <w:t>Salary:</w:t>
      </w:r>
      <w:r w:rsidRPr="00943FB7">
        <w:rPr>
          <w:b/>
          <w:bCs/>
          <w:sz w:val="24"/>
          <w:szCs w:val="24"/>
        </w:rPr>
        <w:tab/>
      </w:r>
      <w:r w:rsidR="00D43A3D" w:rsidRPr="002F4984">
        <w:rPr>
          <w:sz w:val="24"/>
          <w:szCs w:val="24"/>
        </w:rPr>
        <w:t>£</w:t>
      </w:r>
      <w:r w:rsidR="00030B91" w:rsidRPr="002F4984">
        <w:rPr>
          <w:sz w:val="24"/>
          <w:szCs w:val="24"/>
        </w:rPr>
        <w:t>32</w:t>
      </w:r>
      <w:r w:rsidR="00D43A3D" w:rsidRPr="002F4984">
        <w:rPr>
          <w:sz w:val="24"/>
          <w:szCs w:val="24"/>
        </w:rPr>
        <w:t>k</w:t>
      </w:r>
      <w:r w:rsidR="00030B91" w:rsidRPr="002F4984">
        <w:rPr>
          <w:sz w:val="24"/>
          <w:szCs w:val="24"/>
        </w:rPr>
        <w:t>-36k FT gross</w:t>
      </w:r>
      <w:r w:rsidR="00FF7124" w:rsidRPr="002F4984">
        <w:rPr>
          <w:sz w:val="24"/>
          <w:szCs w:val="24"/>
        </w:rPr>
        <w:t xml:space="preserve"> dependent on experience</w:t>
      </w:r>
    </w:p>
    <w:p w14:paraId="560EA43B" w14:textId="77777777" w:rsidR="00C51137" w:rsidRDefault="00C51137" w:rsidP="00CC2114">
      <w:pPr>
        <w:spacing w:after="0" w:line="240" w:lineRule="auto"/>
        <w:ind w:left="2880" w:hanging="2880"/>
        <w:rPr>
          <w:sz w:val="24"/>
          <w:szCs w:val="24"/>
        </w:rPr>
      </w:pPr>
    </w:p>
    <w:p w14:paraId="055D75F5" w14:textId="08B68A4B" w:rsidR="001E7819" w:rsidRDefault="00CC73AA" w:rsidP="00CC2114">
      <w:pPr>
        <w:spacing w:after="0" w:line="240" w:lineRule="auto"/>
        <w:ind w:left="2880" w:hanging="2880"/>
        <w:rPr>
          <w:b/>
          <w:bCs/>
          <w:sz w:val="24"/>
          <w:szCs w:val="24"/>
        </w:rPr>
      </w:pPr>
      <w:r w:rsidRPr="00BF6139">
        <w:rPr>
          <w:b/>
          <w:bCs/>
          <w:sz w:val="24"/>
          <w:szCs w:val="24"/>
        </w:rPr>
        <w:t>Fixed Term:</w:t>
      </w:r>
      <w:r w:rsidRPr="00BF6139">
        <w:rPr>
          <w:b/>
          <w:bCs/>
          <w:sz w:val="24"/>
          <w:szCs w:val="24"/>
        </w:rPr>
        <w:tab/>
      </w:r>
      <w:r w:rsidRPr="002F4984">
        <w:rPr>
          <w:sz w:val="24"/>
          <w:szCs w:val="24"/>
        </w:rPr>
        <w:t>Until 31 March 2025, subject to final budgetary approval by Scottish Government for 2024-25.</w:t>
      </w:r>
    </w:p>
    <w:p w14:paraId="16F5ED8D" w14:textId="77777777" w:rsidR="003B221A" w:rsidRDefault="003B221A" w:rsidP="00CC2114">
      <w:pPr>
        <w:spacing w:after="0" w:line="240" w:lineRule="auto"/>
        <w:ind w:left="2880" w:hanging="2880"/>
        <w:rPr>
          <w:b/>
          <w:bCs/>
          <w:sz w:val="24"/>
          <w:szCs w:val="24"/>
        </w:rPr>
      </w:pPr>
    </w:p>
    <w:p w14:paraId="38041C3F" w14:textId="66642D52" w:rsidR="00D4064B" w:rsidRPr="00943FB7" w:rsidRDefault="00D4064B" w:rsidP="00CC2114">
      <w:pPr>
        <w:spacing w:after="0" w:line="240" w:lineRule="auto"/>
        <w:ind w:left="2880" w:hanging="2880"/>
        <w:rPr>
          <w:b/>
          <w:bCs/>
          <w:sz w:val="24"/>
          <w:szCs w:val="24"/>
        </w:rPr>
      </w:pPr>
      <w:r w:rsidRPr="00943FB7">
        <w:rPr>
          <w:b/>
          <w:bCs/>
          <w:sz w:val="24"/>
          <w:szCs w:val="24"/>
        </w:rPr>
        <w:t>Annual Leave:</w:t>
      </w:r>
      <w:r w:rsidRPr="00943FB7">
        <w:rPr>
          <w:b/>
          <w:bCs/>
          <w:sz w:val="24"/>
          <w:szCs w:val="24"/>
        </w:rPr>
        <w:tab/>
      </w:r>
      <w:r w:rsidR="003B221A" w:rsidRPr="002F4984">
        <w:rPr>
          <w:sz w:val="24"/>
          <w:szCs w:val="24"/>
        </w:rPr>
        <w:t>2</w:t>
      </w:r>
      <w:r w:rsidR="00935C9D" w:rsidRPr="002F4984">
        <w:rPr>
          <w:sz w:val="24"/>
          <w:szCs w:val="24"/>
        </w:rPr>
        <w:t>8</w:t>
      </w:r>
      <w:r w:rsidR="003B221A" w:rsidRPr="002F4984">
        <w:rPr>
          <w:sz w:val="24"/>
          <w:szCs w:val="24"/>
        </w:rPr>
        <w:t xml:space="preserve"> </w:t>
      </w:r>
      <w:r w:rsidR="00935C9D" w:rsidRPr="002F4984">
        <w:rPr>
          <w:sz w:val="24"/>
          <w:szCs w:val="24"/>
        </w:rPr>
        <w:t>d</w:t>
      </w:r>
      <w:r w:rsidR="003B221A" w:rsidRPr="002F4984">
        <w:rPr>
          <w:sz w:val="24"/>
          <w:szCs w:val="24"/>
        </w:rPr>
        <w:t xml:space="preserve">ays </w:t>
      </w:r>
      <w:r w:rsidR="00E24CFF" w:rsidRPr="002F4984">
        <w:rPr>
          <w:sz w:val="24"/>
          <w:szCs w:val="24"/>
        </w:rPr>
        <w:t>a</w:t>
      </w:r>
      <w:r w:rsidR="003B221A" w:rsidRPr="002F4984">
        <w:rPr>
          <w:sz w:val="24"/>
          <w:szCs w:val="24"/>
        </w:rPr>
        <w:t xml:space="preserve">nnual </w:t>
      </w:r>
      <w:r w:rsidR="00E24CFF" w:rsidRPr="002F4984">
        <w:rPr>
          <w:sz w:val="24"/>
          <w:szCs w:val="24"/>
        </w:rPr>
        <w:t>l</w:t>
      </w:r>
      <w:r w:rsidR="003B221A" w:rsidRPr="002F4984">
        <w:rPr>
          <w:sz w:val="24"/>
          <w:szCs w:val="24"/>
        </w:rPr>
        <w:t>eave</w:t>
      </w:r>
    </w:p>
    <w:p w14:paraId="18C12249" w14:textId="77777777" w:rsidR="00BF6139" w:rsidRPr="003B221A" w:rsidRDefault="00BF6139" w:rsidP="00BF6139">
      <w:pPr>
        <w:spacing w:after="0" w:line="240" w:lineRule="auto"/>
        <w:rPr>
          <w:b/>
          <w:bCs/>
          <w:highlight w:val="yellow"/>
        </w:rPr>
      </w:pPr>
    </w:p>
    <w:p w14:paraId="77FBBF00" w14:textId="4762AE81" w:rsidR="00331B15" w:rsidRDefault="00D4064B" w:rsidP="00BF6139">
      <w:pPr>
        <w:spacing w:after="0" w:line="240" w:lineRule="auto"/>
        <w:rPr>
          <w:b/>
          <w:bCs/>
        </w:rPr>
      </w:pPr>
      <w:r w:rsidRPr="00943FB7">
        <w:rPr>
          <w:b/>
          <w:bCs/>
        </w:rPr>
        <w:t>Pension:</w:t>
      </w:r>
      <w:r w:rsidRPr="00943FB7">
        <w:rPr>
          <w:b/>
          <w:bCs/>
        </w:rPr>
        <w:tab/>
      </w:r>
      <w:r w:rsidRPr="00943FB7">
        <w:rPr>
          <w:b/>
          <w:bCs/>
        </w:rPr>
        <w:tab/>
      </w:r>
      <w:r w:rsidRPr="00943FB7">
        <w:rPr>
          <w:b/>
          <w:bCs/>
        </w:rPr>
        <w:tab/>
      </w:r>
      <w:r w:rsidRPr="002F4984">
        <w:rPr>
          <w:sz w:val="24"/>
          <w:szCs w:val="24"/>
        </w:rPr>
        <w:t>Lil operates a</w:t>
      </w:r>
      <w:r w:rsidR="002F4984">
        <w:rPr>
          <w:sz w:val="24"/>
          <w:szCs w:val="24"/>
        </w:rPr>
        <w:t xml:space="preserve"> </w:t>
      </w:r>
      <w:r w:rsidR="00991954" w:rsidRPr="002F4984">
        <w:rPr>
          <w:sz w:val="24"/>
          <w:szCs w:val="24"/>
        </w:rPr>
        <w:t>Contributory Pension Scheme</w:t>
      </w:r>
    </w:p>
    <w:p w14:paraId="6E12184A" w14:textId="77777777" w:rsidR="00331B15" w:rsidRDefault="00331B15" w:rsidP="00BF6139">
      <w:pPr>
        <w:spacing w:after="0" w:line="240" w:lineRule="auto"/>
        <w:rPr>
          <w:b/>
          <w:bCs/>
        </w:rPr>
      </w:pPr>
    </w:p>
    <w:p w14:paraId="0CFAB4A6" w14:textId="1CE8D1F0" w:rsidR="00C51137" w:rsidRPr="00C51137" w:rsidRDefault="00C51137" w:rsidP="00943FB7">
      <w:pPr>
        <w:shd w:val="clear" w:color="auto" w:fill="CCFFFF"/>
        <w:spacing w:line="240" w:lineRule="auto"/>
        <w:rPr>
          <w:b/>
          <w:bCs/>
        </w:rPr>
      </w:pPr>
      <w:r w:rsidRPr="00C51137">
        <w:rPr>
          <w:b/>
          <w:bCs/>
        </w:rPr>
        <w:t>Background Information</w:t>
      </w:r>
    </w:p>
    <w:p w14:paraId="7382FEB8" w14:textId="6384253F" w:rsidR="00EF26DE" w:rsidRPr="00C95FFB" w:rsidRDefault="00EF26DE" w:rsidP="00EF26DE">
      <w:pPr>
        <w:rPr>
          <w:color w:val="000000" w:themeColor="text1"/>
        </w:rPr>
      </w:pPr>
      <w:r>
        <w:rPr>
          <w:color w:val="000000" w:themeColor="text1"/>
        </w:rPr>
        <w:t>The ELCAN</w:t>
      </w:r>
      <w:r w:rsidRPr="00041FEC">
        <w:rPr>
          <w:color w:val="000000" w:themeColor="text1"/>
        </w:rPr>
        <w:t xml:space="preserve"> Hub </w:t>
      </w:r>
      <w:r w:rsidR="005D5565">
        <w:rPr>
          <w:color w:val="000000" w:themeColor="text1"/>
        </w:rPr>
        <w:t>is a partnership project between East Lothian Climate Action Network</w:t>
      </w:r>
      <w:r w:rsidR="003B0058">
        <w:rPr>
          <w:color w:val="000000" w:themeColor="text1"/>
        </w:rPr>
        <w:t xml:space="preserve"> (ELCAN)</w:t>
      </w:r>
      <w:r w:rsidR="005D5565">
        <w:rPr>
          <w:color w:val="000000" w:themeColor="text1"/>
        </w:rPr>
        <w:t xml:space="preserve"> and </w:t>
      </w:r>
      <w:r w:rsidR="003B0058">
        <w:rPr>
          <w:color w:val="000000" w:themeColor="text1"/>
        </w:rPr>
        <w:t>Lower Impact Living</w:t>
      </w:r>
      <w:r w:rsidR="005D5565">
        <w:rPr>
          <w:color w:val="000000" w:themeColor="text1"/>
        </w:rPr>
        <w:t xml:space="preserve"> CIC</w:t>
      </w:r>
      <w:r w:rsidR="003B0058">
        <w:rPr>
          <w:color w:val="000000" w:themeColor="text1"/>
        </w:rPr>
        <w:t xml:space="preserve"> (Lil). It </w:t>
      </w:r>
      <w:r>
        <w:rPr>
          <w:color w:val="000000" w:themeColor="text1"/>
        </w:rPr>
        <w:t xml:space="preserve">will </w:t>
      </w:r>
      <w:r w:rsidRPr="00041FEC">
        <w:rPr>
          <w:color w:val="000000" w:themeColor="text1"/>
        </w:rPr>
        <w:t>serve as a dynamic facilitator and catalyst for transformative climate action and adaptation within the region. Our purpose is to cultivate a resilient and just community-driven movement that effectively addresses the challenges of climate change</w:t>
      </w:r>
      <w:r>
        <w:rPr>
          <w:color w:val="000000" w:themeColor="text1"/>
        </w:rPr>
        <w:t>, building on the existing ELCAN membership of 4</w:t>
      </w:r>
      <w:r w:rsidR="005C69BA">
        <w:rPr>
          <w:color w:val="000000" w:themeColor="text1"/>
        </w:rPr>
        <w:t>5</w:t>
      </w:r>
      <w:r>
        <w:rPr>
          <w:color w:val="000000" w:themeColor="text1"/>
        </w:rPr>
        <w:t xml:space="preserve"> organisations</w:t>
      </w:r>
      <w:r w:rsidRPr="00041FEC">
        <w:rPr>
          <w:color w:val="000000" w:themeColor="text1"/>
        </w:rPr>
        <w:t>. Through collaboration, education, and advocacy, we aim to amplify ongoing climate initiatives, engage diverse communities, and empower individuals and groups with the knowledge and tools needed to drive positive environmental and social change. By fostering partnerships, fostering peer-to-peer learning, and championing coordinated efforts, we strive to create a cohesive network that not only responds to climate crises but also fosters sustainable development, equitable engagement, and meaningful policy influence for the betterment of both our environment and our people.</w:t>
      </w:r>
    </w:p>
    <w:p w14:paraId="499D0837" w14:textId="2101F982" w:rsidR="00EA4BEE" w:rsidRPr="00BA731F" w:rsidRDefault="009E100E" w:rsidP="002061CE">
      <w:pPr>
        <w:shd w:val="clear" w:color="auto" w:fill="CCFFFF"/>
        <w:rPr>
          <w:b/>
          <w:bCs/>
        </w:rPr>
      </w:pPr>
      <w:r>
        <w:rPr>
          <w:b/>
          <w:bCs/>
        </w:rPr>
        <w:t>Job Outline</w:t>
      </w:r>
    </w:p>
    <w:p w14:paraId="2850F8B4" w14:textId="0C067BCC" w:rsidR="00EA4BEE" w:rsidRDefault="00EA4BEE" w:rsidP="00EA4BEE">
      <w:r>
        <w:t xml:space="preserve">The </w:t>
      </w:r>
      <w:r w:rsidR="002370E5">
        <w:t>ELCAN</w:t>
      </w:r>
      <w:r w:rsidR="00BD7729">
        <w:t xml:space="preserve"> </w:t>
      </w:r>
      <w:r>
        <w:t xml:space="preserve">Climate Hub Manager will lead and manage </w:t>
      </w:r>
      <w:r w:rsidR="000804A7">
        <w:t>all aspects</w:t>
      </w:r>
      <w:r>
        <w:t xml:space="preserve"> of the </w:t>
      </w:r>
      <w:r w:rsidR="002370E5">
        <w:t>ELCAN</w:t>
      </w:r>
      <w:r w:rsidR="00D8354D">
        <w:t xml:space="preserve"> </w:t>
      </w:r>
      <w:r>
        <w:t>Climate Hub, overseeing the Hub team and its activities.</w:t>
      </w:r>
      <w:r w:rsidR="006644D4">
        <w:t xml:space="preserve"> This is an ex</w:t>
      </w:r>
      <w:r w:rsidR="00BB6D99">
        <w:t>citing opportunity for the right candidate to</w:t>
      </w:r>
      <w:r w:rsidR="00E178C5">
        <w:t xml:space="preserve"> make a significant contribution to community-led climate action</w:t>
      </w:r>
      <w:r w:rsidR="00566A9C">
        <w:t xml:space="preserve"> in East Lothian</w:t>
      </w:r>
      <w:r w:rsidR="00915FC5">
        <w:t>.</w:t>
      </w:r>
      <w:r>
        <w:t xml:space="preserve"> </w:t>
      </w:r>
      <w:r w:rsidR="005633E5">
        <w:t>It would suit an individual with a passion for climate &amp; nature action</w:t>
      </w:r>
      <w:r w:rsidR="00AD315E">
        <w:t xml:space="preserve"> and </w:t>
      </w:r>
      <w:r w:rsidR="005633E5">
        <w:t>community development</w:t>
      </w:r>
      <w:r w:rsidR="0030240F">
        <w:t xml:space="preserve"> and experience in </w:t>
      </w:r>
      <w:r w:rsidR="0005714E">
        <w:t>project management. Occasional travel and weekend working.</w:t>
      </w:r>
    </w:p>
    <w:p w14:paraId="55D82725" w14:textId="066F9980" w:rsidR="00EA4BEE" w:rsidRPr="00BA731F" w:rsidRDefault="00EA4BEE" w:rsidP="002061CE">
      <w:pPr>
        <w:shd w:val="clear" w:color="auto" w:fill="CCFFFF"/>
        <w:rPr>
          <w:b/>
          <w:bCs/>
        </w:rPr>
      </w:pPr>
      <w:r w:rsidRPr="00BA731F">
        <w:rPr>
          <w:b/>
          <w:bCs/>
        </w:rPr>
        <w:t>Key Responsibilities:</w:t>
      </w:r>
    </w:p>
    <w:p w14:paraId="244E76F1" w14:textId="66E001EE" w:rsidR="00C37D7F" w:rsidRDefault="00C37D7F" w:rsidP="00C37D7F">
      <w:r>
        <w:t xml:space="preserve">The Hub Manager will </w:t>
      </w:r>
      <w:r w:rsidR="00A364DA">
        <w:t xml:space="preserve">be responsible for the </w:t>
      </w:r>
      <w:r w:rsidR="002C5F11">
        <w:t xml:space="preserve">project </w:t>
      </w:r>
      <w:r w:rsidR="00A364DA">
        <w:t>management of the ELCAN Climate Hub</w:t>
      </w:r>
      <w:r w:rsidR="00164CE1">
        <w:t>,</w:t>
      </w:r>
      <w:r w:rsidR="002C5F11">
        <w:t xml:space="preserve"> </w:t>
      </w:r>
      <w:r w:rsidR="00176ECF">
        <w:t>b</w:t>
      </w:r>
      <w:r>
        <w:t>uild</w:t>
      </w:r>
      <w:r w:rsidR="00164CE1">
        <w:t xml:space="preserve">ing and maintaining </w:t>
      </w:r>
      <w:r>
        <w:t>relationships with diverse stakeholders including local communities, government bodies, NGOs, and businesses</w:t>
      </w:r>
      <w:r w:rsidR="00176ECF">
        <w:t xml:space="preserve"> across East Lothian and the Regional Hub Network</w:t>
      </w:r>
      <w:r w:rsidR="00003191">
        <w:t xml:space="preserve"> across Scotland</w:t>
      </w:r>
      <w:r>
        <w:t xml:space="preserve">. </w:t>
      </w:r>
    </w:p>
    <w:p w14:paraId="41CDDE5D" w14:textId="6404A52B" w:rsidR="003D64FC" w:rsidRDefault="00DB16B9" w:rsidP="005135DB">
      <w:pPr>
        <w:rPr>
          <w:rFonts w:cstheme="minorHAnsi"/>
          <w:color w:val="000000" w:themeColor="text1"/>
        </w:rPr>
      </w:pPr>
      <w:r w:rsidRPr="00F917E8">
        <w:rPr>
          <w:rFonts w:cstheme="minorHAnsi"/>
        </w:rPr>
        <w:lastRenderedPageBreak/>
        <w:t>You will c</w:t>
      </w:r>
      <w:r w:rsidRPr="00F917E8">
        <w:rPr>
          <w:rFonts w:cstheme="minorHAnsi"/>
          <w:color w:val="000000" w:themeColor="text1"/>
        </w:rPr>
        <w:t>reate a positive team working environment and lead the team to deliv</w:t>
      </w:r>
      <w:r w:rsidR="008A49AC">
        <w:rPr>
          <w:rFonts w:cstheme="minorHAnsi"/>
          <w:color w:val="000000" w:themeColor="text1"/>
        </w:rPr>
        <w:t>er</w:t>
      </w:r>
      <w:r w:rsidR="00A00DEB">
        <w:rPr>
          <w:rFonts w:cstheme="minorHAnsi"/>
          <w:color w:val="000000" w:themeColor="text1"/>
        </w:rPr>
        <w:t xml:space="preserve"> </w:t>
      </w:r>
      <w:r w:rsidR="00182C47">
        <w:rPr>
          <w:rFonts w:cstheme="minorHAnsi"/>
          <w:color w:val="000000" w:themeColor="text1"/>
        </w:rPr>
        <w:t>the Hub outputs &amp; outcomes</w:t>
      </w:r>
      <w:r w:rsidR="00902E2F">
        <w:rPr>
          <w:rFonts w:cstheme="minorHAnsi"/>
          <w:color w:val="000000" w:themeColor="text1"/>
        </w:rPr>
        <w:t>,</w:t>
      </w:r>
      <w:r w:rsidR="00247BE0">
        <w:rPr>
          <w:rFonts w:cstheme="minorHAnsi"/>
          <w:color w:val="000000" w:themeColor="text1"/>
        </w:rPr>
        <w:t xml:space="preserve"> including financial </w:t>
      </w:r>
      <w:r w:rsidR="00EB41CB">
        <w:rPr>
          <w:rFonts w:cstheme="minorHAnsi"/>
          <w:color w:val="000000" w:themeColor="text1"/>
        </w:rPr>
        <w:t xml:space="preserve">management, </w:t>
      </w:r>
      <w:r w:rsidR="003F064E">
        <w:rPr>
          <w:rFonts w:cstheme="minorHAnsi"/>
          <w:color w:val="000000" w:themeColor="text1"/>
        </w:rPr>
        <w:t>monitoring and evaluation,</w:t>
      </w:r>
      <w:r w:rsidR="00834717">
        <w:rPr>
          <w:rFonts w:cstheme="minorHAnsi"/>
          <w:color w:val="000000" w:themeColor="text1"/>
        </w:rPr>
        <w:t xml:space="preserve"> reporting</w:t>
      </w:r>
      <w:r w:rsidR="0090550B">
        <w:rPr>
          <w:rFonts w:cstheme="minorHAnsi"/>
          <w:color w:val="000000" w:themeColor="text1"/>
        </w:rPr>
        <w:t>, staff appraisals and development</w:t>
      </w:r>
      <w:r w:rsidR="009E100E">
        <w:rPr>
          <w:rFonts w:cstheme="minorHAnsi"/>
          <w:color w:val="000000" w:themeColor="text1"/>
        </w:rPr>
        <w:t xml:space="preserve"> and fundraising.</w:t>
      </w:r>
      <w:r w:rsidR="00F66071">
        <w:rPr>
          <w:rFonts w:cstheme="minorHAnsi"/>
          <w:color w:val="000000" w:themeColor="text1"/>
        </w:rPr>
        <w:t xml:space="preserve"> </w:t>
      </w:r>
      <w:r w:rsidR="005135DB">
        <w:rPr>
          <w:rFonts w:cstheme="minorHAnsi"/>
          <w:color w:val="000000" w:themeColor="text1"/>
        </w:rPr>
        <w:t>Y</w:t>
      </w:r>
      <w:r w:rsidR="00291455">
        <w:rPr>
          <w:rFonts w:cstheme="minorHAnsi"/>
          <w:color w:val="000000" w:themeColor="text1"/>
        </w:rPr>
        <w:t>ou will d</w:t>
      </w:r>
      <w:r w:rsidR="005135DB" w:rsidRPr="005135DB">
        <w:rPr>
          <w:rFonts w:cstheme="minorHAnsi"/>
          <w:color w:val="000000" w:themeColor="text1"/>
        </w:rPr>
        <w:t>evelop and pilot an approach to demonstrating the Hub’s social and environmental impact</w:t>
      </w:r>
      <w:r w:rsidR="00291455">
        <w:rPr>
          <w:rFonts w:cstheme="minorHAnsi"/>
          <w:color w:val="000000" w:themeColor="text1"/>
        </w:rPr>
        <w:t>. You will b</w:t>
      </w:r>
      <w:r w:rsidR="005135DB" w:rsidRPr="005135DB">
        <w:rPr>
          <w:rFonts w:cstheme="minorHAnsi"/>
          <w:color w:val="000000" w:themeColor="text1"/>
        </w:rPr>
        <w:t>e responsible for managing the Hub budget including the Hub Seed Fund, in conjunction with the CEO, an</w:t>
      </w:r>
      <w:r w:rsidR="007659A0">
        <w:rPr>
          <w:rFonts w:cstheme="minorHAnsi"/>
          <w:color w:val="000000" w:themeColor="text1"/>
        </w:rPr>
        <w:t xml:space="preserve">d </w:t>
      </w:r>
      <w:r w:rsidR="005135DB" w:rsidRPr="005135DB">
        <w:rPr>
          <w:rFonts w:cstheme="minorHAnsi"/>
          <w:color w:val="000000" w:themeColor="text1"/>
        </w:rPr>
        <w:t>preparing reports as required.</w:t>
      </w:r>
    </w:p>
    <w:p w14:paraId="004670BB" w14:textId="26CE2854" w:rsidR="00380B56" w:rsidRPr="00F917E8" w:rsidRDefault="00C67CDB" w:rsidP="00F917E8">
      <w:pPr>
        <w:rPr>
          <w:rFonts w:cstheme="minorHAnsi"/>
          <w:color w:val="000000" w:themeColor="text1"/>
        </w:rPr>
      </w:pPr>
      <w:r>
        <w:rPr>
          <w:rFonts w:cstheme="minorHAnsi"/>
        </w:rPr>
        <w:t>Priorities for the Hub, agreed</w:t>
      </w:r>
      <w:r w:rsidR="00C20CA1" w:rsidRPr="00F917E8">
        <w:rPr>
          <w:rFonts w:cstheme="minorHAnsi"/>
          <w:sz w:val="24"/>
          <w:szCs w:val="24"/>
        </w:rPr>
        <w:t xml:space="preserve"> with the Scottish Governm</w:t>
      </w:r>
      <w:r w:rsidR="00164CE1">
        <w:rPr>
          <w:rFonts w:cstheme="minorHAnsi"/>
          <w:sz w:val="24"/>
          <w:szCs w:val="24"/>
        </w:rPr>
        <w:t>e</w:t>
      </w:r>
      <w:r w:rsidR="00C20CA1" w:rsidRPr="00F917E8">
        <w:rPr>
          <w:rFonts w:cstheme="minorHAnsi"/>
          <w:sz w:val="24"/>
          <w:szCs w:val="24"/>
        </w:rPr>
        <w:t>nt</w:t>
      </w:r>
      <w:r w:rsidR="00583B3B" w:rsidRPr="00F917E8">
        <w:rPr>
          <w:rFonts w:cstheme="minorHAnsi"/>
          <w:sz w:val="24"/>
          <w:szCs w:val="24"/>
        </w:rPr>
        <w:t xml:space="preserve"> </w:t>
      </w:r>
      <w:r w:rsidR="00164CE1">
        <w:rPr>
          <w:rFonts w:cstheme="minorHAnsi"/>
          <w:sz w:val="24"/>
          <w:szCs w:val="24"/>
        </w:rPr>
        <w:t>for 202</w:t>
      </w:r>
      <w:r w:rsidR="002F2197">
        <w:rPr>
          <w:rFonts w:cstheme="minorHAnsi"/>
          <w:sz w:val="24"/>
          <w:szCs w:val="24"/>
        </w:rPr>
        <w:t>3/24</w:t>
      </w:r>
      <w:r>
        <w:rPr>
          <w:rFonts w:cstheme="minorHAnsi"/>
          <w:sz w:val="24"/>
          <w:szCs w:val="24"/>
        </w:rPr>
        <w:t>,</w:t>
      </w:r>
      <w:r w:rsidR="002F2197">
        <w:rPr>
          <w:rFonts w:cstheme="minorHAnsi"/>
          <w:sz w:val="24"/>
          <w:szCs w:val="24"/>
        </w:rPr>
        <w:t xml:space="preserve"> </w:t>
      </w:r>
      <w:r w:rsidR="00583B3B" w:rsidRPr="00F917E8">
        <w:rPr>
          <w:rFonts w:cstheme="minorHAnsi"/>
          <w:sz w:val="24"/>
          <w:szCs w:val="24"/>
        </w:rPr>
        <w:t>includ</w:t>
      </w:r>
      <w:r w:rsidR="00E8302E">
        <w:rPr>
          <w:rFonts w:cstheme="minorHAnsi"/>
          <w:sz w:val="24"/>
          <w:szCs w:val="24"/>
        </w:rPr>
        <w:t>e</w:t>
      </w:r>
      <w:r w:rsidR="00583B3B" w:rsidRPr="00F917E8">
        <w:rPr>
          <w:rFonts w:cstheme="minorHAnsi"/>
          <w:sz w:val="24"/>
          <w:szCs w:val="24"/>
        </w:rPr>
        <w:t>:</w:t>
      </w:r>
    </w:p>
    <w:p w14:paraId="04C1AAD8" w14:textId="11698316" w:rsidR="00095158" w:rsidRPr="003542B5" w:rsidRDefault="002F2197" w:rsidP="003542B5">
      <w:pPr>
        <w:pStyle w:val="ListParagraph"/>
        <w:numPr>
          <w:ilvl w:val="0"/>
          <w:numId w:val="8"/>
        </w:numPr>
        <w:ind w:left="709"/>
        <w:rPr>
          <w:color w:val="000000" w:themeColor="text1"/>
        </w:rPr>
      </w:pPr>
      <w:r>
        <w:rPr>
          <w:color w:val="000000" w:themeColor="text1"/>
        </w:rPr>
        <w:t>Understanding and m</w:t>
      </w:r>
      <w:r w:rsidR="00095158" w:rsidRPr="003542B5">
        <w:rPr>
          <w:color w:val="000000" w:themeColor="text1"/>
        </w:rPr>
        <w:t>ap</w:t>
      </w:r>
      <w:r>
        <w:rPr>
          <w:color w:val="000000" w:themeColor="text1"/>
        </w:rPr>
        <w:t>ping</w:t>
      </w:r>
      <w:r w:rsidR="00DE30B6">
        <w:rPr>
          <w:color w:val="000000" w:themeColor="text1"/>
        </w:rPr>
        <w:t xml:space="preserve"> existing community action</w:t>
      </w:r>
      <w:r w:rsidR="00095158" w:rsidRPr="003542B5">
        <w:rPr>
          <w:color w:val="000000" w:themeColor="text1"/>
        </w:rPr>
        <w:t xml:space="preserve"> </w:t>
      </w:r>
    </w:p>
    <w:p w14:paraId="14C3C8A2" w14:textId="40FD8616" w:rsidR="00095158" w:rsidRPr="003542B5" w:rsidRDefault="00095158" w:rsidP="003542B5">
      <w:pPr>
        <w:pStyle w:val="ListParagraph"/>
        <w:numPr>
          <w:ilvl w:val="0"/>
          <w:numId w:val="7"/>
        </w:numPr>
        <w:rPr>
          <w:color w:val="000000" w:themeColor="text1"/>
        </w:rPr>
      </w:pPr>
      <w:r w:rsidRPr="003542B5">
        <w:rPr>
          <w:color w:val="000000" w:themeColor="text1"/>
        </w:rPr>
        <w:t>Grow</w:t>
      </w:r>
      <w:r w:rsidR="00DE30B6">
        <w:rPr>
          <w:color w:val="000000" w:themeColor="text1"/>
        </w:rPr>
        <w:t>ing the</w:t>
      </w:r>
      <w:r w:rsidRPr="003542B5">
        <w:rPr>
          <w:color w:val="000000" w:themeColor="text1"/>
        </w:rPr>
        <w:t xml:space="preserve"> network, inspiring more people and groups to get involved in climate action. </w:t>
      </w:r>
    </w:p>
    <w:p w14:paraId="0DAC543F" w14:textId="77777777" w:rsidR="00695098" w:rsidRDefault="00095158" w:rsidP="00695098">
      <w:pPr>
        <w:pStyle w:val="ListParagraph"/>
        <w:numPr>
          <w:ilvl w:val="0"/>
          <w:numId w:val="7"/>
        </w:numPr>
        <w:rPr>
          <w:color w:val="000000" w:themeColor="text1"/>
        </w:rPr>
      </w:pPr>
      <w:r w:rsidRPr="003542B5">
        <w:rPr>
          <w:color w:val="000000" w:themeColor="text1"/>
        </w:rPr>
        <w:t>Support</w:t>
      </w:r>
      <w:r w:rsidR="00695098">
        <w:rPr>
          <w:color w:val="000000" w:themeColor="text1"/>
        </w:rPr>
        <w:t>ing</w:t>
      </w:r>
      <w:r w:rsidRPr="003542B5">
        <w:rPr>
          <w:color w:val="000000" w:themeColor="text1"/>
        </w:rPr>
        <w:t xml:space="preserve"> the development and delivery of Local </w:t>
      </w:r>
      <w:r w:rsidR="00695098">
        <w:rPr>
          <w:color w:val="000000" w:themeColor="text1"/>
        </w:rPr>
        <w:t xml:space="preserve">Place </w:t>
      </w:r>
      <w:r w:rsidRPr="003542B5">
        <w:rPr>
          <w:color w:val="000000" w:themeColor="text1"/>
        </w:rPr>
        <w:t>Plans.</w:t>
      </w:r>
    </w:p>
    <w:p w14:paraId="520820B5" w14:textId="310AFD83" w:rsidR="00095158" w:rsidRPr="00695098" w:rsidRDefault="00095158" w:rsidP="00695098">
      <w:pPr>
        <w:pStyle w:val="ListParagraph"/>
        <w:numPr>
          <w:ilvl w:val="0"/>
          <w:numId w:val="7"/>
        </w:numPr>
        <w:rPr>
          <w:color w:val="000000" w:themeColor="text1"/>
        </w:rPr>
      </w:pPr>
      <w:r>
        <w:t>W</w:t>
      </w:r>
      <w:r w:rsidRPr="00C95FFB">
        <w:t>ork together</w:t>
      </w:r>
      <w:r>
        <w:t xml:space="preserve"> with other Climate Action Hubs</w:t>
      </w:r>
      <w:r w:rsidRPr="00C95FFB">
        <w:t xml:space="preserve"> to build connections across the</w:t>
      </w:r>
      <w:r>
        <w:t xml:space="preserve"> national</w:t>
      </w:r>
      <w:r w:rsidRPr="00C95FFB">
        <w:t xml:space="preserve"> network, allowing for the wider sharing of learning and good practice.</w:t>
      </w:r>
    </w:p>
    <w:p w14:paraId="1CDBAC8D" w14:textId="77777777" w:rsidR="00095158" w:rsidRPr="003542B5" w:rsidRDefault="00095158" w:rsidP="003542B5">
      <w:pPr>
        <w:pStyle w:val="ListParagraph"/>
        <w:numPr>
          <w:ilvl w:val="0"/>
          <w:numId w:val="7"/>
        </w:numPr>
        <w:rPr>
          <w:color w:val="000000" w:themeColor="text1"/>
        </w:rPr>
      </w:pPr>
      <w:r w:rsidRPr="003542B5">
        <w:rPr>
          <w:color w:val="000000" w:themeColor="text1"/>
        </w:rPr>
        <w:t>Increase the capacity, knowledge, skills and confidence of individuals and groups through collaboration, peer-to-peer learning, increasing climate literacy, promoting environmentally friendly practices and skills.</w:t>
      </w:r>
    </w:p>
    <w:p w14:paraId="32776D2C" w14:textId="12A15960" w:rsidR="00095158" w:rsidRPr="003542B5" w:rsidRDefault="00095158" w:rsidP="003542B5">
      <w:pPr>
        <w:pStyle w:val="ListParagraph"/>
        <w:numPr>
          <w:ilvl w:val="0"/>
          <w:numId w:val="7"/>
        </w:numPr>
        <w:rPr>
          <w:color w:val="000000" w:themeColor="text1"/>
        </w:rPr>
      </w:pPr>
      <w:r w:rsidRPr="003542B5">
        <w:rPr>
          <w:color w:val="000000" w:themeColor="text1"/>
        </w:rPr>
        <w:t>Support groups to access climate change specific funding opportunities</w:t>
      </w:r>
      <w:r w:rsidR="00695098">
        <w:rPr>
          <w:color w:val="000000" w:themeColor="text1"/>
        </w:rPr>
        <w:t>, including delivery of the Hub Seed Fund</w:t>
      </w:r>
      <w:r w:rsidRPr="003542B5">
        <w:rPr>
          <w:color w:val="000000" w:themeColor="text1"/>
        </w:rPr>
        <w:t>.</w:t>
      </w:r>
    </w:p>
    <w:p w14:paraId="71293EDE" w14:textId="77777777" w:rsidR="00095158" w:rsidRPr="003542B5" w:rsidRDefault="00095158" w:rsidP="003542B5">
      <w:pPr>
        <w:pStyle w:val="ListParagraph"/>
        <w:numPr>
          <w:ilvl w:val="0"/>
          <w:numId w:val="7"/>
        </w:numPr>
        <w:rPr>
          <w:color w:val="000000" w:themeColor="text1"/>
        </w:rPr>
      </w:pPr>
      <w:r w:rsidRPr="003542B5">
        <w:rPr>
          <w:color w:val="000000" w:themeColor="text1"/>
        </w:rPr>
        <w:t>Support both the implementation and ongoing development of East Lothian Council’s Climate Change Strategy and create a shared voice to influence policy for positive action for climate and community.</w:t>
      </w:r>
    </w:p>
    <w:p w14:paraId="6DDF7D84" w14:textId="677AE1B3" w:rsidR="00095158" w:rsidRPr="00AD1D42" w:rsidRDefault="00095158" w:rsidP="00095158">
      <w:pPr>
        <w:pStyle w:val="ListParagraph"/>
        <w:numPr>
          <w:ilvl w:val="0"/>
          <w:numId w:val="7"/>
        </w:numPr>
      </w:pPr>
      <w:r w:rsidRPr="004F6FF2">
        <w:rPr>
          <w:color w:val="000000" w:themeColor="text1"/>
        </w:rPr>
        <w:t>Identify and gather baseline data about key monitoring criteria and evaluate</w:t>
      </w:r>
      <w:r w:rsidR="00FD21F1">
        <w:rPr>
          <w:color w:val="000000" w:themeColor="text1"/>
        </w:rPr>
        <w:t xml:space="preserve"> and report</w:t>
      </w:r>
      <w:r w:rsidRPr="004F6FF2">
        <w:rPr>
          <w:color w:val="000000" w:themeColor="text1"/>
        </w:rPr>
        <w:t xml:space="preserve"> </w:t>
      </w:r>
      <w:r w:rsidR="00C67CDB">
        <w:rPr>
          <w:color w:val="000000" w:themeColor="text1"/>
        </w:rPr>
        <w:t>on these.</w:t>
      </w:r>
    </w:p>
    <w:p w14:paraId="4827AFFE" w14:textId="77777777" w:rsidR="00AD1D42" w:rsidRPr="003542B5" w:rsidRDefault="00AD1D42" w:rsidP="00AD1D42">
      <w:pPr>
        <w:pStyle w:val="ListParagraph"/>
      </w:pPr>
    </w:p>
    <w:p w14:paraId="4F94F23A" w14:textId="3E3AD014" w:rsidR="0041399D" w:rsidRPr="005F79CB" w:rsidRDefault="005F79CB" w:rsidP="005F79CB">
      <w:pPr>
        <w:shd w:val="clear" w:color="auto" w:fill="CCFFFF"/>
        <w:rPr>
          <w:b/>
          <w:bCs/>
        </w:rPr>
      </w:pPr>
      <w:r w:rsidRPr="005F79CB">
        <w:rPr>
          <w:b/>
          <w:bCs/>
        </w:rPr>
        <w:t>Person Specification</w:t>
      </w:r>
    </w:p>
    <w:tbl>
      <w:tblPr>
        <w:tblStyle w:val="TableGrid"/>
        <w:tblW w:w="0" w:type="auto"/>
        <w:jc w:val="center"/>
        <w:tblLook w:val="04A0" w:firstRow="1" w:lastRow="0" w:firstColumn="1" w:lastColumn="0" w:noHBand="0" w:noVBand="1"/>
      </w:tblPr>
      <w:tblGrid>
        <w:gridCol w:w="5807"/>
        <w:gridCol w:w="1615"/>
        <w:gridCol w:w="3034"/>
      </w:tblGrid>
      <w:tr w:rsidR="003542B5" w:rsidRPr="001A746F" w14:paraId="1A738558" w14:textId="1EE143DF" w:rsidTr="00945A4F">
        <w:trPr>
          <w:jc w:val="center"/>
        </w:trPr>
        <w:tc>
          <w:tcPr>
            <w:tcW w:w="5807" w:type="dxa"/>
            <w:shd w:val="clear" w:color="auto" w:fill="CCFFFF"/>
          </w:tcPr>
          <w:p w14:paraId="4945EBCA" w14:textId="0929462C" w:rsidR="003542B5" w:rsidRPr="001A746F" w:rsidRDefault="008D0355" w:rsidP="009777F8">
            <w:pPr>
              <w:rPr>
                <w:b/>
                <w:bCs/>
              </w:rPr>
            </w:pPr>
            <w:r>
              <w:rPr>
                <w:b/>
                <w:bCs/>
              </w:rPr>
              <w:t>Education</w:t>
            </w:r>
          </w:p>
        </w:tc>
        <w:tc>
          <w:tcPr>
            <w:tcW w:w="1615" w:type="dxa"/>
            <w:shd w:val="clear" w:color="auto" w:fill="CCFFFF"/>
          </w:tcPr>
          <w:p w14:paraId="773F9C72" w14:textId="5212BB62" w:rsidR="003542B5" w:rsidRPr="001A746F" w:rsidRDefault="00945A4F" w:rsidP="009777F8">
            <w:pPr>
              <w:rPr>
                <w:b/>
                <w:bCs/>
              </w:rPr>
            </w:pPr>
            <w:r>
              <w:rPr>
                <w:b/>
                <w:bCs/>
              </w:rPr>
              <w:t>Essential</w:t>
            </w:r>
          </w:p>
        </w:tc>
        <w:tc>
          <w:tcPr>
            <w:tcW w:w="3034" w:type="dxa"/>
            <w:shd w:val="clear" w:color="auto" w:fill="CCFFFF"/>
          </w:tcPr>
          <w:p w14:paraId="42F58D2A" w14:textId="60316F6C" w:rsidR="003542B5" w:rsidRPr="001A746F" w:rsidRDefault="00945A4F" w:rsidP="009777F8">
            <w:pPr>
              <w:rPr>
                <w:b/>
                <w:bCs/>
              </w:rPr>
            </w:pPr>
            <w:r>
              <w:rPr>
                <w:b/>
                <w:bCs/>
              </w:rPr>
              <w:t>Desirable</w:t>
            </w:r>
          </w:p>
        </w:tc>
      </w:tr>
      <w:tr w:rsidR="003542B5" w:rsidRPr="0041399D" w14:paraId="145B083E" w14:textId="2CFC2F1E" w:rsidTr="00945A4F">
        <w:trPr>
          <w:jc w:val="center"/>
        </w:trPr>
        <w:tc>
          <w:tcPr>
            <w:tcW w:w="5807" w:type="dxa"/>
          </w:tcPr>
          <w:p w14:paraId="5CCF3617" w14:textId="29B3B526" w:rsidR="003542B5" w:rsidRPr="0041399D" w:rsidRDefault="003542B5" w:rsidP="000C1D71">
            <w:r>
              <w:t xml:space="preserve">Degree </w:t>
            </w:r>
            <w:r w:rsidR="00945A4F">
              <w:t>or equivalent qualification</w:t>
            </w:r>
            <w:r w:rsidRPr="009777F8">
              <w:t xml:space="preserve"> in Environmental Science, Sustainability, Climate Studies, Business Administration,</w:t>
            </w:r>
            <w:r w:rsidR="005549C4">
              <w:t xml:space="preserve"> social</w:t>
            </w:r>
            <w:r w:rsidR="00C639E1">
              <w:t xml:space="preserve"> </w:t>
            </w:r>
            <w:proofErr w:type="gramStart"/>
            <w:r w:rsidR="007749D5">
              <w:t>science</w:t>
            </w:r>
            <w:proofErr w:type="gramEnd"/>
            <w:r w:rsidR="007749D5">
              <w:t xml:space="preserve"> </w:t>
            </w:r>
            <w:r w:rsidR="007749D5" w:rsidRPr="009777F8">
              <w:t>or</w:t>
            </w:r>
            <w:r w:rsidRPr="009777F8">
              <w:t xml:space="preserve"> a related field.</w:t>
            </w:r>
          </w:p>
        </w:tc>
        <w:tc>
          <w:tcPr>
            <w:tcW w:w="1615" w:type="dxa"/>
          </w:tcPr>
          <w:p w14:paraId="594A6407" w14:textId="0664E0C2" w:rsidR="003542B5" w:rsidRPr="0041399D" w:rsidRDefault="003542B5" w:rsidP="009777F8"/>
        </w:tc>
        <w:tc>
          <w:tcPr>
            <w:tcW w:w="3034" w:type="dxa"/>
          </w:tcPr>
          <w:p w14:paraId="61A85D59" w14:textId="64893690" w:rsidR="003542B5" w:rsidRPr="00970FC6" w:rsidRDefault="00C639E1" w:rsidP="009777F8">
            <w:pPr>
              <w:rPr>
                <w:b/>
                <w:bCs/>
              </w:rPr>
            </w:pPr>
            <w:r>
              <w:rPr>
                <w:b/>
                <w:bCs/>
              </w:rPr>
              <w:sym w:font="Wingdings 2" w:char="F052"/>
            </w:r>
          </w:p>
        </w:tc>
      </w:tr>
      <w:tr w:rsidR="00B1097C" w:rsidRPr="0041399D" w14:paraId="1E3C334F" w14:textId="77777777" w:rsidTr="00135A3C">
        <w:trPr>
          <w:jc w:val="center"/>
        </w:trPr>
        <w:tc>
          <w:tcPr>
            <w:tcW w:w="5807" w:type="dxa"/>
          </w:tcPr>
          <w:p w14:paraId="75FE5232" w14:textId="18C2516E" w:rsidR="00B1097C" w:rsidRPr="0041399D" w:rsidRDefault="00B1097C" w:rsidP="00135A3C">
            <w:r>
              <w:t>C</w:t>
            </w:r>
            <w:r w:rsidRPr="009777F8">
              <w:t>ertification to demonstrate formal training in project management</w:t>
            </w:r>
          </w:p>
        </w:tc>
        <w:tc>
          <w:tcPr>
            <w:tcW w:w="1615" w:type="dxa"/>
          </w:tcPr>
          <w:p w14:paraId="38A42F44" w14:textId="77777777" w:rsidR="00B1097C" w:rsidRPr="0041399D" w:rsidRDefault="00B1097C" w:rsidP="00135A3C"/>
        </w:tc>
        <w:tc>
          <w:tcPr>
            <w:tcW w:w="3034" w:type="dxa"/>
          </w:tcPr>
          <w:p w14:paraId="0DB61B26" w14:textId="5388E145" w:rsidR="00B1097C" w:rsidRPr="00EA56EC" w:rsidRDefault="00B1097C" w:rsidP="00135A3C">
            <w:pPr>
              <w:rPr>
                <w:b/>
                <w:bCs/>
              </w:rPr>
            </w:pPr>
            <w:r>
              <w:rPr>
                <w:b/>
                <w:bCs/>
              </w:rPr>
              <w:sym w:font="Wingdings 2" w:char="F052"/>
            </w:r>
          </w:p>
        </w:tc>
      </w:tr>
      <w:tr w:rsidR="0004523B" w:rsidRPr="0041399D" w14:paraId="05A4F215" w14:textId="77777777" w:rsidTr="006A3170">
        <w:trPr>
          <w:jc w:val="center"/>
        </w:trPr>
        <w:tc>
          <w:tcPr>
            <w:tcW w:w="5807" w:type="dxa"/>
          </w:tcPr>
          <w:p w14:paraId="50AED802" w14:textId="3BE343E9" w:rsidR="0004523B" w:rsidRDefault="0004523B" w:rsidP="006A3170">
            <w:r>
              <w:t>Climate Literacy certification</w:t>
            </w:r>
          </w:p>
        </w:tc>
        <w:tc>
          <w:tcPr>
            <w:tcW w:w="1615" w:type="dxa"/>
          </w:tcPr>
          <w:p w14:paraId="5EA1B6FE" w14:textId="77777777" w:rsidR="0004523B" w:rsidRDefault="0004523B" w:rsidP="006A3170">
            <w:pPr>
              <w:rPr>
                <w:b/>
                <w:bCs/>
              </w:rPr>
            </w:pPr>
          </w:p>
        </w:tc>
        <w:tc>
          <w:tcPr>
            <w:tcW w:w="3034" w:type="dxa"/>
          </w:tcPr>
          <w:p w14:paraId="7CF6082F" w14:textId="5693A8A8" w:rsidR="0004523B" w:rsidRPr="00970FC6" w:rsidRDefault="0004523B" w:rsidP="006A3170">
            <w:pPr>
              <w:rPr>
                <w:b/>
                <w:bCs/>
              </w:rPr>
            </w:pPr>
            <w:r>
              <w:rPr>
                <w:b/>
                <w:bCs/>
              </w:rPr>
              <w:sym w:font="Wingdings 2" w:char="F052"/>
            </w:r>
          </w:p>
        </w:tc>
      </w:tr>
      <w:tr w:rsidR="005156EB" w:rsidRPr="002104FA" w14:paraId="536DC7D8" w14:textId="77777777" w:rsidTr="002104FA">
        <w:trPr>
          <w:jc w:val="center"/>
        </w:trPr>
        <w:tc>
          <w:tcPr>
            <w:tcW w:w="5807" w:type="dxa"/>
            <w:shd w:val="clear" w:color="auto" w:fill="CCFFFF"/>
          </w:tcPr>
          <w:p w14:paraId="74F3A7C9" w14:textId="0A477619" w:rsidR="005156EB" w:rsidRPr="002104FA" w:rsidRDefault="002104FA" w:rsidP="006A3170">
            <w:pPr>
              <w:rPr>
                <w:b/>
                <w:bCs/>
              </w:rPr>
            </w:pPr>
            <w:r w:rsidRPr="002104FA">
              <w:rPr>
                <w:b/>
                <w:bCs/>
              </w:rPr>
              <w:t>Experience</w:t>
            </w:r>
          </w:p>
        </w:tc>
        <w:tc>
          <w:tcPr>
            <w:tcW w:w="1615" w:type="dxa"/>
            <w:shd w:val="clear" w:color="auto" w:fill="CCFFFF"/>
          </w:tcPr>
          <w:p w14:paraId="4278B8C4" w14:textId="77777777" w:rsidR="005156EB" w:rsidRPr="002104FA" w:rsidRDefault="005156EB" w:rsidP="006A3170">
            <w:pPr>
              <w:rPr>
                <w:b/>
                <w:bCs/>
              </w:rPr>
            </w:pPr>
          </w:p>
        </w:tc>
        <w:tc>
          <w:tcPr>
            <w:tcW w:w="3034" w:type="dxa"/>
            <w:shd w:val="clear" w:color="auto" w:fill="CCFFFF"/>
          </w:tcPr>
          <w:p w14:paraId="2C54FCAA" w14:textId="77777777" w:rsidR="005156EB" w:rsidRPr="002104FA" w:rsidRDefault="005156EB" w:rsidP="006A3170">
            <w:pPr>
              <w:rPr>
                <w:b/>
                <w:bCs/>
              </w:rPr>
            </w:pPr>
          </w:p>
        </w:tc>
      </w:tr>
      <w:tr w:rsidR="00C47678" w:rsidRPr="0041399D" w14:paraId="042F32FA" w14:textId="77777777" w:rsidTr="00C47678">
        <w:tblPrEx>
          <w:jc w:val="left"/>
        </w:tblPrEx>
        <w:tc>
          <w:tcPr>
            <w:tcW w:w="5807" w:type="dxa"/>
          </w:tcPr>
          <w:p w14:paraId="5EC18F26" w14:textId="77777777" w:rsidR="00C47678" w:rsidRPr="0041399D" w:rsidRDefault="00C47678" w:rsidP="0081794E">
            <w:r w:rsidRPr="0041399D">
              <w:t>Pr</w:t>
            </w:r>
            <w:r>
              <w:t>evious experience</w:t>
            </w:r>
            <w:r w:rsidRPr="0041399D">
              <w:t xml:space="preserve"> in project management, including planning, execution, monitoring, and evaluation of initiatives </w:t>
            </w:r>
          </w:p>
        </w:tc>
        <w:tc>
          <w:tcPr>
            <w:tcW w:w="1615" w:type="dxa"/>
          </w:tcPr>
          <w:p w14:paraId="429D8C05" w14:textId="5D7D19AB" w:rsidR="00C47678" w:rsidRPr="0041399D" w:rsidRDefault="00C47678" w:rsidP="0081794E">
            <w:r>
              <w:rPr>
                <w:b/>
                <w:bCs/>
              </w:rPr>
              <w:sym w:font="Wingdings 2" w:char="F052"/>
            </w:r>
          </w:p>
        </w:tc>
        <w:tc>
          <w:tcPr>
            <w:tcW w:w="3034" w:type="dxa"/>
          </w:tcPr>
          <w:p w14:paraId="31116A7E" w14:textId="77777777" w:rsidR="00C47678" w:rsidRPr="00874D9C" w:rsidRDefault="00C47678" w:rsidP="0081794E">
            <w:pPr>
              <w:rPr>
                <w:b/>
                <w:bCs/>
              </w:rPr>
            </w:pPr>
          </w:p>
        </w:tc>
      </w:tr>
      <w:tr w:rsidR="00C639E1" w:rsidRPr="0041399D" w14:paraId="6E4A4A24" w14:textId="77777777" w:rsidTr="006A3170">
        <w:trPr>
          <w:jc w:val="center"/>
        </w:trPr>
        <w:tc>
          <w:tcPr>
            <w:tcW w:w="5807" w:type="dxa"/>
          </w:tcPr>
          <w:p w14:paraId="7EA902C5" w14:textId="48C777FA" w:rsidR="00C639E1" w:rsidRPr="00515EDF" w:rsidRDefault="00C47678" w:rsidP="006A3170">
            <w:r w:rsidRPr="009777F8">
              <w:t xml:space="preserve">Previous experience in managing </w:t>
            </w:r>
            <w:r>
              <w:t xml:space="preserve">community-led, </w:t>
            </w:r>
            <w:r w:rsidRPr="009777F8">
              <w:t>climate-related projects or initiatives, demonstrating a proven track record in the field.</w:t>
            </w:r>
          </w:p>
        </w:tc>
        <w:tc>
          <w:tcPr>
            <w:tcW w:w="1615" w:type="dxa"/>
          </w:tcPr>
          <w:p w14:paraId="34DC4B9C" w14:textId="20B28D28" w:rsidR="00C639E1" w:rsidRPr="00970FC6" w:rsidRDefault="00601EC8" w:rsidP="006A3170">
            <w:pPr>
              <w:rPr>
                <w:b/>
                <w:bCs/>
              </w:rPr>
            </w:pPr>
            <w:r>
              <w:rPr>
                <w:b/>
                <w:bCs/>
              </w:rPr>
              <w:sym w:font="Wingdings 2" w:char="F052"/>
            </w:r>
          </w:p>
        </w:tc>
        <w:tc>
          <w:tcPr>
            <w:tcW w:w="3034" w:type="dxa"/>
          </w:tcPr>
          <w:p w14:paraId="024D65E2" w14:textId="77777777" w:rsidR="00C639E1" w:rsidRPr="00970FC6" w:rsidRDefault="00C639E1" w:rsidP="006A3170">
            <w:pPr>
              <w:rPr>
                <w:b/>
                <w:bCs/>
              </w:rPr>
            </w:pPr>
          </w:p>
        </w:tc>
      </w:tr>
      <w:tr w:rsidR="005156EB" w:rsidRPr="0004523B" w14:paraId="5BE771CB" w14:textId="77777777" w:rsidTr="008C4953">
        <w:trPr>
          <w:jc w:val="center"/>
        </w:trPr>
        <w:tc>
          <w:tcPr>
            <w:tcW w:w="5807" w:type="dxa"/>
          </w:tcPr>
          <w:p w14:paraId="7124B10C" w14:textId="77777777" w:rsidR="005156EB" w:rsidRPr="0004523B" w:rsidRDefault="005156EB" w:rsidP="008C4953">
            <w:r w:rsidRPr="0004523B">
              <w:t>Experience in third sector environment</w:t>
            </w:r>
          </w:p>
        </w:tc>
        <w:tc>
          <w:tcPr>
            <w:tcW w:w="1615" w:type="dxa"/>
          </w:tcPr>
          <w:p w14:paraId="27A90196" w14:textId="77777777" w:rsidR="005156EB" w:rsidRPr="0004523B" w:rsidRDefault="005156EB" w:rsidP="008C4953"/>
        </w:tc>
        <w:tc>
          <w:tcPr>
            <w:tcW w:w="3034" w:type="dxa"/>
          </w:tcPr>
          <w:p w14:paraId="19AEA472" w14:textId="77777777" w:rsidR="005156EB" w:rsidRPr="0004523B" w:rsidRDefault="005156EB" w:rsidP="008C4953">
            <w:r>
              <w:rPr>
                <w:b/>
                <w:bCs/>
              </w:rPr>
              <w:sym w:font="Wingdings 2" w:char="F052"/>
            </w:r>
          </w:p>
        </w:tc>
      </w:tr>
      <w:tr w:rsidR="00C47678" w:rsidRPr="0041399D" w14:paraId="1E460ED8" w14:textId="77777777" w:rsidTr="00C47678">
        <w:tblPrEx>
          <w:jc w:val="left"/>
        </w:tblPrEx>
        <w:tc>
          <w:tcPr>
            <w:tcW w:w="5807" w:type="dxa"/>
          </w:tcPr>
          <w:p w14:paraId="4DF059E6" w14:textId="759643FF" w:rsidR="00C47678" w:rsidRPr="0041399D" w:rsidRDefault="00C47678" w:rsidP="0081794E">
            <w:r w:rsidRPr="0041399D">
              <w:t>Experience in budget development, monitoring, and financial reporting to ensure effective resource allocation.</w:t>
            </w:r>
            <w:r w:rsidRPr="00367765">
              <w:rPr>
                <w:sz w:val="24"/>
                <w:szCs w:val="24"/>
              </w:rPr>
              <w:t xml:space="preserve"> </w:t>
            </w:r>
            <w:r w:rsidRPr="00367765">
              <w:t xml:space="preserve">Maximise external funding streams. </w:t>
            </w:r>
          </w:p>
        </w:tc>
        <w:tc>
          <w:tcPr>
            <w:tcW w:w="1615" w:type="dxa"/>
          </w:tcPr>
          <w:p w14:paraId="18B59D08" w14:textId="1D2AA108" w:rsidR="00C47678" w:rsidRPr="0041399D" w:rsidRDefault="00C47678" w:rsidP="0081794E">
            <w:r>
              <w:rPr>
                <w:b/>
                <w:bCs/>
              </w:rPr>
              <w:sym w:font="Wingdings 2" w:char="F052"/>
            </w:r>
          </w:p>
        </w:tc>
        <w:tc>
          <w:tcPr>
            <w:tcW w:w="3034" w:type="dxa"/>
          </w:tcPr>
          <w:p w14:paraId="0A55F288" w14:textId="77777777" w:rsidR="00C47678" w:rsidRPr="00057F86" w:rsidRDefault="00C47678" w:rsidP="0081794E">
            <w:pPr>
              <w:rPr>
                <w:b/>
                <w:bCs/>
              </w:rPr>
            </w:pPr>
          </w:p>
        </w:tc>
      </w:tr>
      <w:tr w:rsidR="00A47358" w:rsidRPr="0041399D" w14:paraId="5CC2B8A3" w14:textId="77777777" w:rsidTr="006A3170">
        <w:trPr>
          <w:jc w:val="center"/>
        </w:trPr>
        <w:tc>
          <w:tcPr>
            <w:tcW w:w="5807" w:type="dxa"/>
          </w:tcPr>
          <w:p w14:paraId="232DEFC7" w14:textId="02BB5148" w:rsidR="00A47358" w:rsidRPr="0041399D" w:rsidRDefault="00A47358" w:rsidP="006A3170">
            <w:r>
              <w:t xml:space="preserve">Knowledge and experience of a climate ‘specialism’, </w:t>
            </w:r>
            <w:proofErr w:type="spellStart"/>
            <w:r>
              <w:t>eg</w:t>
            </w:r>
            <w:proofErr w:type="spellEnd"/>
            <w:r>
              <w:t xml:space="preserve"> </w:t>
            </w:r>
            <w:r w:rsidR="00DA30DE">
              <w:t xml:space="preserve">community heat &amp; power, transport, </w:t>
            </w:r>
            <w:r w:rsidR="0084796D">
              <w:t>food &amp; food waste etc</w:t>
            </w:r>
          </w:p>
        </w:tc>
        <w:tc>
          <w:tcPr>
            <w:tcW w:w="1615" w:type="dxa"/>
          </w:tcPr>
          <w:p w14:paraId="34546A87" w14:textId="77777777" w:rsidR="00A47358" w:rsidRPr="00970FC6" w:rsidRDefault="00A47358" w:rsidP="006A3170">
            <w:pPr>
              <w:rPr>
                <w:b/>
                <w:bCs/>
              </w:rPr>
            </w:pPr>
          </w:p>
        </w:tc>
        <w:tc>
          <w:tcPr>
            <w:tcW w:w="3034" w:type="dxa"/>
          </w:tcPr>
          <w:p w14:paraId="25879097" w14:textId="0319B276" w:rsidR="00A47358" w:rsidRPr="00970FC6" w:rsidRDefault="0084796D" w:rsidP="006A3170">
            <w:pPr>
              <w:rPr>
                <w:b/>
                <w:bCs/>
              </w:rPr>
            </w:pPr>
            <w:r>
              <w:rPr>
                <w:b/>
                <w:bCs/>
              </w:rPr>
              <w:sym w:font="Wingdings 2" w:char="F052"/>
            </w:r>
          </w:p>
        </w:tc>
      </w:tr>
      <w:tr w:rsidR="006B23C6" w:rsidRPr="002104FA" w14:paraId="581EF148" w14:textId="77777777" w:rsidTr="002104FA">
        <w:trPr>
          <w:jc w:val="center"/>
        </w:trPr>
        <w:tc>
          <w:tcPr>
            <w:tcW w:w="5807" w:type="dxa"/>
            <w:shd w:val="clear" w:color="auto" w:fill="CCFFFF"/>
          </w:tcPr>
          <w:p w14:paraId="387242A1" w14:textId="34414C44" w:rsidR="006B23C6" w:rsidRPr="002104FA" w:rsidRDefault="002104FA" w:rsidP="006A3170">
            <w:pPr>
              <w:rPr>
                <w:b/>
                <w:bCs/>
              </w:rPr>
            </w:pPr>
            <w:r w:rsidRPr="002104FA">
              <w:rPr>
                <w:b/>
                <w:bCs/>
              </w:rPr>
              <w:t>Skills &amp; Attributes</w:t>
            </w:r>
          </w:p>
        </w:tc>
        <w:tc>
          <w:tcPr>
            <w:tcW w:w="1615" w:type="dxa"/>
            <w:shd w:val="clear" w:color="auto" w:fill="CCFFFF"/>
          </w:tcPr>
          <w:p w14:paraId="1272F980" w14:textId="77777777" w:rsidR="006B23C6" w:rsidRPr="002104FA" w:rsidRDefault="006B23C6" w:rsidP="006A3170">
            <w:pPr>
              <w:rPr>
                <w:b/>
                <w:bCs/>
              </w:rPr>
            </w:pPr>
          </w:p>
        </w:tc>
        <w:tc>
          <w:tcPr>
            <w:tcW w:w="3034" w:type="dxa"/>
            <w:shd w:val="clear" w:color="auto" w:fill="CCFFFF"/>
          </w:tcPr>
          <w:p w14:paraId="5FDA6343" w14:textId="77777777" w:rsidR="006B23C6" w:rsidRPr="002104FA" w:rsidRDefault="006B23C6" w:rsidP="006A3170">
            <w:pPr>
              <w:rPr>
                <w:b/>
                <w:bCs/>
              </w:rPr>
            </w:pPr>
          </w:p>
        </w:tc>
      </w:tr>
      <w:tr w:rsidR="006B23C6" w:rsidRPr="0041399D" w14:paraId="0934A3D6" w14:textId="77777777" w:rsidTr="006A3170">
        <w:trPr>
          <w:jc w:val="center"/>
        </w:trPr>
        <w:tc>
          <w:tcPr>
            <w:tcW w:w="5807" w:type="dxa"/>
          </w:tcPr>
          <w:p w14:paraId="492B14D8" w14:textId="4EEEBA40" w:rsidR="006B23C6" w:rsidRPr="0041399D" w:rsidRDefault="005C69BA" w:rsidP="006A3170">
            <w:r>
              <w:t xml:space="preserve">A </w:t>
            </w:r>
            <w:r w:rsidR="002368C9">
              <w:t>self-starter, able to work independently and flexibly</w:t>
            </w:r>
          </w:p>
        </w:tc>
        <w:tc>
          <w:tcPr>
            <w:tcW w:w="1615" w:type="dxa"/>
          </w:tcPr>
          <w:p w14:paraId="14CB7006" w14:textId="4532815D" w:rsidR="006B23C6" w:rsidRPr="00970FC6" w:rsidRDefault="002368C9" w:rsidP="006A3170">
            <w:pPr>
              <w:rPr>
                <w:b/>
                <w:bCs/>
              </w:rPr>
            </w:pPr>
            <w:r>
              <w:rPr>
                <w:b/>
                <w:bCs/>
              </w:rPr>
              <w:sym w:font="Wingdings 2" w:char="F052"/>
            </w:r>
          </w:p>
        </w:tc>
        <w:tc>
          <w:tcPr>
            <w:tcW w:w="3034" w:type="dxa"/>
          </w:tcPr>
          <w:p w14:paraId="5B954994" w14:textId="77777777" w:rsidR="006B23C6" w:rsidRPr="00970FC6" w:rsidRDefault="006B23C6" w:rsidP="006A3170">
            <w:pPr>
              <w:rPr>
                <w:b/>
                <w:bCs/>
              </w:rPr>
            </w:pPr>
          </w:p>
        </w:tc>
      </w:tr>
      <w:tr w:rsidR="0004523B" w:rsidRPr="0041399D" w14:paraId="356EFBBB" w14:textId="77777777" w:rsidTr="006A3170">
        <w:trPr>
          <w:jc w:val="center"/>
        </w:trPr>
        <w:tc>
          <w:tcPr>
            <w:tcW w:w="5807" w:type="dxa"/>
          </w:tcPr>
          <w:p w14:paraId="680EC556" w14:textId="04907E0E" w:rsidR="0004523B" w:rsidRPr="00970FC6" w:rsidRDefault="00C256CA" w:rsidP="006A3170">
            <w:pPr>
              <w:rPr>
                <w:b/>
                <w:bCs/>
              </w:rPr>
            </w:pPr>
            <w:r>
              <w:t>Excellent communicator with s</w:t>
            </w:r>
            <w:r w:rsidR="00C47678" w:rsidRPr="0041399D">
              <w:t>trong interpersonal skills to build and maintain relationships with stakeholders</w:t>
            </w:r>
            <w:r w:rsidR="00A47358">
              <w:t xml:space="preserve">, </w:t>
            </w:r>
            <w:r w:rsidR="00A47358" w:rsidRPr="009777F8">
              <w:t>facilitating collaboration and partnership opportunities</w:t>
            </w:r>
            <w:r w:rsidR="005C1D27">
              <w:t xml:space="preserve"> – presentations, </w:t>
            </w:r>
            <w:r w:rsidR="0036393B">
              <w:t>strategic</w:t>
            </w:r>
            <w:r w:rsidR="005C1D27">
              <w:t xml:space="preserve"> meetings, 1:1</w:t>
            </w:r>
            <w:r w:rsidR="0030240F">
              <w:t>, media.</w:t>
            </w:r>
          </w:p>
        </w:tc>
        <w:tc>
          <w:tcPr>
            <w:tcW w:w="1615" w:type="dxa"/>
          </w:tcPr>
          <w:p w14:paraId="19B55D98" w14:textId="6CDA2476" w:rsidR="0004523B" w:rsidRPr="00970FC6" w:rsidRDefault="0036393B" w:rsidP="006A3170">
            <w:pPr>
              <w:rPr>
                <w:b/>
                <w:bCs/>
              </w:rPr>
            </w:pPr>
            <w:r>
              <w:rPr>
                <w:b/>
                <w:bCs/>
              </w:rPr>
              <w:sym w:font="Wingdings 2" w:char="F052"/>
            </w:r>
          </w:p>
        </w:tc>
        <w:tc>
          <w:tcPr>
            <w:tcW w:w="3034" w:type="dxa"/>
          </w:tcPr>
          <w:p w14:paraId="5DD45287" w14:textId="77777777" w:rsidR="0004523B" w:rsidRPr="00970FC6" w:rsidRDefault="0004523B" w:rsidP="006A3170">
            <w:pPr>
              <w:rPr>
                <w:b/>
                <w:bCs/>
              </w:rPr>
            </w:pPr>
          </w:p>
        </w:tc>
      </w:tr>
      <w:tr w:rsidR="00945A4F" w:rsidRPr="0041399D" w14:paraId="1DEA11A6" w14:textId="77777777" w:rsidTr="00945A4F">
        <w:trPr>
          <w:jc w:val="center"/>
        </w:trPr>
        <w:tc>
          <w:tcPr>
            <w:tcW w:w="5807" w:type="dxa"/>
          </w:tcPr>
          <w:p w14:paraId="6ADCB4D3" w14:textId="0265F1F7" w:rsidR="00945A4F" w:rsidRPr="00A1576B" w:rsidRDefault="002E07CA" w:rsidP="00727F2E">
            <w:r w:rsidRPr="0041399D">
              <w:lastRenderedPageBreak/>
              <w:t>Ability to lead and inspire</w:t>
            </w:r>
            <w:r>
              <w:t xml:space="preserve"> a </w:t>
            </w:r>
            <w:r w:rsidRPr="0041399D">
              <w:t>team, fostering a positive and collaborative work environment.</w:t>
            </w:r>
            <w:r w:rsidRPr="00727F2E">
              <w:rPr>
                <w:rFonts w:cstheme="minorHAnsi"/>
                <w:sz w:val="24"/>
                <w:szCs w:val="24"/>
              </w:rPr>
              <w:t xml:space="preserve"> </w:t>
            </w:r>
          </w:p>
        </w:tc>
        <w:tc>
          <w:tcPr>
            <w:tcW w:w="1615" w:type="dxa"/>
          </w:tcPr>
          <w:p w14:paraId="3011E4BC" w14:textId="234E9AE0" w:rsidR="00945A4F" w:rsidRPr="00970FC6" w:rsidRDefault="00C47678" w:rsidP="009777F8">
            <w:pPr>
              <w:rPr>
                <w:b/>
                <w:bCs/>
              </w:rPr>
            </w:pPr>
            <w:r>
              <w:rPr>
                <w:b/>
                <w:bCs/>
              </w:rPr>
              <w:sym w:font="Wingdings 2" w:char="F052"/>
            </w:r>
          </w:p>
        </w:tc>
        <w:tc>
          <w:tcPr>
            <w:tcW w:w="3034" w:type="dxa"/>
          </w:tcPr>
          <w:p w14:paraId="3980D14C" w14:textId="77777777" w:rsidR="00945A4F" w:rsidRPr="00970FC6" w:rsidRDefault="00945A4F" w:rsidP="009777F8">
            <w:pPr>
              <w:rPr>
                <w:b/>
                <w:bCs/>
              </w:rPr>
            </w:pPr>
          </w:p>
        </w:tc>
      </w:tr>
      <w:tr w:rsidR="002E07CA" w:rsidRPr="0041399D" w14:paraId="7BB15C53" w14:textId="77777777" w:rsidTr="00945A4F">
        <w:trPr>
          <w:jc w:val="center"/>
        </w:trPr>
        <w:tc>
          <w:tcPr>
            <w:tcW w:w="5807" w:type="dxa"/>
          </w:tcPr>
          <w:p w14:paraId="50D2AE9E" w14:textId="7E10E7C6" w:rsidR="002E07CA" w:rsidRPr="00970FC6" w:rsidRDefault="002E07CA" w:rsidP="00727F2E">
            <w:pPr>
              <w:rPr>
                <w:b/>
                <w:bCs/>
              </w:rPr>
            </w:pPr>
            <w:r>
              <w:t xml:space="preserve">Have a genuine passion for environmental sustainability and community-led climate change </w:t>
            </w:r>
            <w:r w:rsidR="002104FA">
              <w:t>action</w:t>
            </w:r>
          </w:p>
        </w:tc>
        <w:tc>
          <w:tcPr>
            <w:tcW w:w="1615" w:type="dxa"/>
          </w:tcPr>
          <w:p w14:paraId="3D81D704" w14:textId="03542EA4" w:rsidR="002E07CA" w:rsidRPr="00970FC6" w:rsidRDefault="00C47678" w:rsidP="009777F8">
            <w:pPr>
              <w:rPr>
                <w:b/>
                <w:bCs/>
              </w:rPr>
            </w:pPr>
            <w:r>
              <w:rPr>
                <w:b/>
                <w:bCs/>
              </w:rPr>
              <w:sym w:font="Wingdings 2" w:char="F052"/>
            </w:r>
          </w:p>
        </w:tc>
        <w:tc>
          <w:tcPr>
            <w:tcW w:w="3034" w:type="dxa"/>
          </w:tcPr>
          <w:p w14:paraId="392280BB" w14:textId="77777777" w:rsidR="002E07CA" w:rsidRPr="00970FC6" w:rsidRDefault="002E07CA" w:rsidP="009777F8">
            <w:pPr>
              <w:rPr>
                <w:b/>
                <w:bCs/>
              </w:rPr>
            </w:pPr>
          </w:p>
        </w:tc>
      </w:tr>
      <w:tr w:rsidR="003542B5" w:rsidRPr="0041399D" w14:paraId="27690955" w14:textId="7F6E02F8" w:rsidTr="00945A4F">
        <w:trPr>
          <w:jc w:val="center"/>
        </w:trPr>
        <w:tc>
          <w:tcPr>
            <w:tcW w:w="5807" w:type="dxa"/>
          </w:tcPr>
          <w:p w14:paraId="325B52A4" w14:textId="5763CD1C" w:rsidR="003542B5" w:rsidRPr="0041399D" w:rsidRDefault="003542B5" w:rsidP="00057F86">
            <w:r w:rsidRPr="00974EFC">
              <w:t xml:space="preserve">Strong IT skills and capacity to use applications such as </w:t>
            </w:r>
            <w:r w:rsidR="00CB60FF">
              <w:t xml:space="preserve">Xero, </w:t>
            </w:r>
            <w:r w:rsidRPr="00974EFC">
              <w:t>MS Office</w:t>
            </w:r>
            <w:r w:rsidR="00AB4BEB">
              <w:t xml:space="preserve"> applications</w:t>
            </w:r>
            <w:r w:rsidRPr="00974EFC">
              <w:t>,</w:t>
            </w:r>
            <w:r w:rsidR="00CB60FF">
              <w:t xml:space="preserve"> </w:t>
            </w:r>
            <w:r w:rsidRPr="00974EFC">
              <w:t>Canva, Zoom, Mailchimp</w:t>
            </w:r>
            <w:r w:rsidR="00AB4BEB">
              <w:t>, web editing</w:t>
            </w:r>
            <w:r w:rsidRPr="00974EFC">
              <w:t xml:space="preserve"> </w:t>
            </w:r>
            <w:r w:rsidR="00AB4BEB">
              <w:t>and</w:t>
            </w:r>
            <w:r w:rsidRPr="00974EFC">
              <w:t xml:space="preserve"> social media.</w:t>
            </w:r>
          </w:p>
        </w:tc>
        <w:tc>
          <w:tcPr>
            <w:tcW w:w="1615" w:type="dxa"/>
          </w:tcPr>
          <w:p w14:paraId="747E2BF3" w14:textId="77777777" w:rsidR="003542B5" w:rsidRPr="009777F8" w:rsidRDefault="003542B5" w:rsidP="00057F86"/>
        </w:tc>
        <w:tc>
          <w:tcPr>
            <w:tcW w:w="3034" w:type="dxa"/>
          </w:tcPr>
          <w:p w14:paraId="3A74DCF4" w14:textId="1A4D8A80" w:rsidR="003542B5" w:rsidRPr="009777F8" w:rsidRDefault="00D965D1" w:rsidP="00057F86">
            <w:r>
              <w:rPr>
                <w:b/>
                <w:bCs/>
              </w:rPr>
              <w:sym w:font="Wingdings 2" w:char="F052"/>
            </w:r>
          </w:p>
        </w:tc>
      </w:tr>
    </w:tbl>
    <w:p w14:paraId="3988714E" w14:textId="77777777" w:rsidR="00EA4BEE" w:rsidRDefault="00EA4BEE" w:rsidP="00EA4BEE"/>
    <w:p w14:paraId="426FA21D" w14:textId="19376419" w:rsidR="00EA4BEE" w:rsidRPr="00751C23" w:rsidRDefault="00EA4BEE" w:rsidP="008F223E">
      <w:pPr>
        <w:shd w:val="clear" w:color="auto" w:fill="CCFFFF"/>
        <w:rPr>
          <w:b/>
          <w:bCs/>
        </w:rPr>
      </w:pPr>
      <w:r w:rsidRPr="00751C23">
        <w:rPr>
          <w:b/>
          <w:bCs/>
        </w:rPr>
        <w:t>Application Process:</w:t>
      </w:r>
    </w:p>
    <w:p w14:paraId="3F1CA976" w14:textId="1FF68D54" w:rsidR="00EA4BEE" w:rsidRDefault="00EA4BEE" w:rsidP="00EA4BEE">
      <w:r>
        <w:t xml:space="preserve">Interested candidates should submit a CV and a cover letter outlining their relevant experience and explaining their suitability for the position to </w:t>
      </w:r>
      <w:proofErr w:type="spellStart"/>
      <w:r w:rsidR="001A4BA2">
        <w:t>sarahbronsdon@sccan.scot</w:t>
      </w:r>
      <w:proofErr w:type="spellEnd"/>
      <w:r>
        <w:t xml:space="preserve"> Please include “Climate Hub Manager Application” in the subject line. The deadline for applications is </w:t>
      </w:r>
      <w:r w:rsidR="00EC0ED8">
        <w:t>15th</w:t>
      </w:r>
      <w:r w:rsidR="001C2E94" w:rsidRPr="001C2E94">
        <w:rPr>
          <w:vertAlign w:val="superscript"/>
        </w:rPr>
        <w:t>th</w:t>
      </w:r>
      <w:r w:rsidR="001C2E94">
        <w:t xml:space="preserve"> December 2023</w:t>
      </w:r>
      <w:r w:rsidR="001A4BA2">
        <w:t>. The deadline may be extended at Lil &amp; ELCANs discretion.</w:t>
      </w:r>
      <w:r w:rsidR="003563B8">
        <w:t xml:space="preserve"> </w:t>
      </w:r>
      <w:r w:rsidR="00751C23">
        <w:t>Lil CIC</w:t>
      </w:r>
      <w:r>
        <w:t xml:space="preserve"> is an equal opportunity employer. We encourage applications from candidates of all backgrounds and experiences.</w:t>
      </w:r>
    </w:p>
    <w:p w14:paraId="44AC5648" w14:textId="3BF8AE01" w:rsidR="0067304C" w:rsidRDefault="0067304C" w:rsidP="00EA4BEE"/>
    <w:sectPr w:rsidR="0067304C" w:rsidSect="00926A9D">
      <w:footerReference w:type="default" r:id="rId7"/>
      <w:pgSz w:w="11906" w:h="16838"/>
      <w:pgMar w:top="720" w:right="720" w:bottom="720" w:left="72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DD6F" w14:textId="77777777" w:rsidR="00420DF2" w:rsidRDefault="00420DF2" w:rsidP="00926A9D">
      <w:pPr>
        <w:spacing w:after="0" w:line="240" w:lineRule="auto"/>
      </w:pPr>
      <w:r>
        <w:separator/>
      </w:r>
    </w:p>
  </w:endnote>
  <w:endnote w:type="continuationSeparator" w:id="0">
    <w:p w14:paraId="7DF6E0BC" w14:textId="77777777" w:rsidR="00420DF2" w:rsidRDefault="00420DF2" w:rsidP="0092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4858"/>
      <w:gridCol w:w="3139"/>
    </w:tblGrid>
    <w:tr w:rsidR="00926A9D" w:rsidRPr="00926A9D" w14:paraId="418DD248" w14:textId="77777777" w:rsidTr="00C92EF5">
      <w:tc>
        <w:tcPr>
          <w:tcW w:w="3560" w:type="dxa"/>
        </w:tcPr>
        <w:p w14:paraId="66DCE293" w14:textId="77777777" w:rsidR="00926A9D" w:rsidRPr="00926A9D" w:rsidRDefault="00926A9D" w:rsidP="00926A9D">
          <w:pPr>
            <w:jc w:val="center"/>
          </w:pPr>
          <w:r w:rsidRPr="00926A9D">
            <w:rPr>
              <w:noProof/>
            </w:rPr>
            <w:drawing>
              <wp:inline distT="0" distB="0" distL="0" distR="0" wp14:anchorId="78C8F21D" wp14:editId="4FFD3A32">
                <wp:extent cx="1047750" cy="1047750"/>
                <wp:effectExtent l="0" t="0" r="0" b="0"/>
                <wp:docPr id="511045086" name="Picture 1" descr="A logo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045086" name="Picture 1" descr="A logo with text and image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582" cy="1053582"/>
                        </a:xfrm>
                        <a:prstGeom prst="rect">
                          <a:avLst/>
                        </a:prstGeom>
                      </pic:spPr>
                    </pic:pic>
                  </a:graphicData>
                </a:graphic>
              </wp:inline>
            </w:drawing>
          </w:r>
        </w:p>
      </w:tc>
      <w:tc>
        <w:tcPr>
          <w:tcW w:w="3561" w:type="dxa"/>
        </w:tcPr>
        <w:p w14:paraId="42ED183D" w14:textId="77777777" w:rsidR="00926A9D" w:rsidRPr="00926A9D" w:rsidRDefault="00926A9D" w:rsidP="00926A9D">
          <w:pPr>
            <w:jc w:val="center"/>
            <w:rPr>
              <w:noProof/>
            </w:rPr>
          </w:pPr>
        </w:p>
        <w:p w14:paraId="1CC7B926" w14:textId="77777777" w:rsidR="00926A9D" w:rsidRPr="00926A9D" w:rsidRDefault="00926A9D" w:rsidP="00926A9D">
          <w:pPr>
            <w:jc w:val="center"/>
          </w:pPr>
          <w:r w:rsidRPr="00926A9D">
            <w:rPr>
              <w:noProof/>
            </w:rPr>
            <w:drawing>
              <wp:inline distT="0" distB="0" distL="0" distR="0" wp14:anchorId="40AE6D26" wp14:editId="7E9E349A">
                <wp:extent cx="2947987" cy="736997"/>
                <wp:effectExtent l="0" t="0" r="0" b="0"/>
                <wp:docPr id="1058760189" name="Picture 4" descr="A green and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760189" name="Picture 4" descr="A green and blue circl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0302" cy="755076"/>
                        </a:xfrm>
                        <a:prstGeom prst="rect">
                          <a:avLst/>
                        </a:prstGeom>
                      </pic:spPr>
                    </pic:pic>
                  </a:graphicData>
                </a:graphic>
              </wp:inline>
            </w:drawing>
          </w:r>
        </w:p>
      </w:tc>
      <w:tc>
        <w:tcPr>
          <w:tcW w:w="3561" w:type="dxa"/>
        </w:tcPr>
        <w:p w14:paraId="3516AA3E" w14:textId="77777777" w:rsidR="00926A9D" w:rsidRPr="00926A9D" w:rsidRDefault="00926A9D" w:rsidP="00926A9D">
          <w:pPr>
            <w:jc w:val="center"/>
          </w:pPr>
          <w:r w:rsidRPr="00926A9D">
            <w:rPr>
              <w:noProof/>
            </w:rPr>
            <w:drawing>
              <wp:inline distT="0" distB="0" distL="0" distR="0" wp14:anchorId="1654E412" wp14:editId="51BE3E36">
                <wp:extent cx="1708188" cy="1066800"/>
                <wp:effectExtent l="0" t="0" r="0" b="0"/>
                <wp:docPr id="1782892956" name="Picture 2" descr="A blue and white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892956" name="Picture 2" descr="A blue and white pattern&#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22810" cy="1075932"/>
                        </a:xfrm>
                        <a:prstGeom prst="rect">
                          <a:avLst/>
                        </a:prstGeom>
                      </pic:spPr>
                    </pic:pic>
                  </a:graphicData>
                </a:graphic>
              </wp:inline>
            </w:drawing>
          </w:r>
        </w:p>
      </w:tc>
    </w:tr>
  </w:tbl>
  <w:p w14:paraId="3DDB7361" w14:textId="77777777" w:rsidR="00926A9D" w:rsidRDefault="0092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A856" w14:textId="77777777" w:rsidR="00420DF2" w:rsidRDefault="00420DF2" w:rsidP="00926A9D">
      <w:pPr>
        <w:spacing w:after="0" w:line="240" w:lineRule="auto"/>
      </w:pPr>
      <w:r>
        <w:separator/>
      </w:r>
    </w:p>
  </w:footnote>
  <w:footnote w:type="continuationSeparator" w:id="0">
    <w:p w14:paraId="34F35DD4" w14:textId="77777777" w:rsidR="00420DF2" w:rsidRDefault="00420DF2" w:rsidP="0092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D42"/>
    <w:multiLevelType w:val="hybridMultilevel"/>
    <w:tmpl w:val="F3CC7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64A3E"/>
    <w:multiLevelType w:val="multilevel"/>
    <w:tmpl w:val="E53E0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5365A9"/>
    <w:multiLevelType w:val="hybridMultilevel"/>
    <w:tmpl w:val="7ED2B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7249D"/>
    <w:multiLevelType w:val="hybridMultilevel"/>
    <w:tmpl w:val="9E4AEF58"/>
    <w:lvl w:ilvl="0" w:tplc="E8A0EBDC">
      <w:start w:val="2"/>
      <w:numFmt w:val="bullet"/>
      <w:lvlText w:val="-"/>
      <w:lvlJc w:val="left"/>
      <w:pPr>
        <w:ind w:left="790" w:hanging="360"/>
      </w:pPr>
      <w:rPr>
        <w:rFonts w:ascii="Arial" w:eastAsia="Times New Roman" w:hAnsi="Arial" w:cs="Aria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435D7A73"/>
    <w:multiLevelType w:val="hybridMultilevel"/>
    <w:tmpl w:val="C9AEA32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31051F0"/>
    <w:multiLevelType w:val="hybridMultilevel"/>
    <w:tmpl w:val="7308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676B5"/>
    <w:multiLevelType w:val="hybridMultilevel"/>
    <w:tmpl w:val="B122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D20A2"/>
    <w:multiLevelType w:val="hybridMultilevel"/>
    <w:tmpl w:val="37D41E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9E2F0A"/>
    <w:multiLevelType w:val="hybridMultilevel"/>
    <w:tmpl w:val="AF001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8086498">
    <w:abstractNumId w:val="0"/>
  </w:num>
  <w:num w:numId="2" w16cid:durableId="1295063436">
    <w:abstractNumId w:val="8"/>
  </w:num>
  <w:num w:numId="3" w16cid:durableId="1721779006">
    <w:abstractNumId w:val="4"/>
  </w:num>
  <w:num w:numId="4" w16cid:durableId="1680084709">
    <w:abstractNumId w:val="6"/>
  </w:num>
  <w:num w:numId="5" w16cid:durableId="1470131681">
    <w:abstractNumId w:val="2"/>
  </w:num>
  <w:num w:numId="6" w16cid:durableId="1165434485">
    <w:abstractNumId w:val="3"/>
  </w:num>
  <w:num w:numId="7" w16cid:durableId="940458393">
    <w:abstractNumId w:val="5"/>
  </w:num>
  <w:num w:numId="8" w16cid:durableId="1068499085">
    <w:abstractNumId w:val="7"/>
  </w:num>
  <w:num w:numId="9" w16cid:durableId="39990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EE"/>
    <w:rsid w:val="00003191"/>
    <w:rsid w:val="00005C91"/>
    <w:rsid w:val="000206A8"/>
    <w:rsid w:val="00030B91"/>
    <w:rsid w:val="0004523B"/>
    <w:rsid w:val="0005714E"/>
    <w:rsid w:val="00057F86"/>
    <w:rsid w:val="000804A7"/>
    <w:rsid w:val="00086B20"/>
    <w:rsid w:val="00095158"/>
    <w:rsid w:val="000B045E"/>
    <w:rsid w:val="000C1D71"/>
    <w:rsid w:val="000C4BBB"/>
    <w:rsid w:val="000D32FD"/>
    <w:rsid w:val="000F1E90"/>
    <w:rsid w:val="000F35C3"/>
    <w:rsid w:val="00141D6B"/>
    <w:rsid w:val="00144587"/>
    <w:rsid w:val="00164CE1"/>
    <w:rsid w:val="001757E1"/>
    <w:rsid w:val="00176ECF"/>
    <w:rsid w:val="00182C47"/>
    <w:rsid w:val="001A0894"/>
    <w:rsid w:val="001A4BA2"/>
    <w:rsid w:val="001A746F"/>
    <w:rsid w:val="001C2E94"/>
    <w:rsid w:val="001D4EB4"/>
    <w:rsid w:val="001E7819"/>
    <w:rsid w:val="00200688"/>
    <w:rsid w:val="002061CE"/>
    <w:rsid w:val="002104FA"/>
    <w:rsid w:val="00235A95"/>
    <w:rsid w:val="002368C9"/>
    <w:rsid w:val="002370E5"/>
    <w:rsid w:val="00247BE0"/>
    <w:rsid w:val="00270B01"/>
    <w:rsid w:val="00285937"/>
    <w:rsid w:val="00291455"/>
    <w:rsid w:val="002A0C49"/>
    <w:rsid w:val="002B03CC"/>
    <w:rsid w:val="002B15E5"/>
    <w:rsid w:val="002C5F11"/>
    <w:rsid w:val="002E07CA"/>
    <w:rsid w:val="002E7308"/>
    <w:rsid w:val="002F2197"/>
    <w:rsid w:val="002F4984"/>
    <w:rsid w:val="0030240F"/>
    <w:rsid w:val="00304357"/>
    <w:rsid w:val="00330B67"/>
    <w:rsid w:val="00331B15"/>
    <w:rsid w:val="003542B5"/>
    <w:rsid w:val="00354F45"/>
    <w:rsid w:val="003563B8"/>
    <w:rsid w:val="0036393B"/>
    <w:rsid w:val="00367765"/>
    <w:rsid w:val="00375DB8"/>
    <w:rsid w:val="00380B56"/>
    <w:rsid w:val="00381871"/>
    <w:rsid w:val="003B0058"/>
    <w:rsid w:val="003B221A"/>
    <w:rsid w:val="003C233B"/>
    <w:rsid w:val="003C5B07"/>
    <w:rsid w:val="003D64FC"/>
    <w:rsid w:val="003E1C43"/>
    <w:rsid w:val="003E3C15"/>
    <w:rsid w:val="003F064E"/>
    <w:rsid w:val="00402529"/>
    <w:rsid w:val="00402FB0"/>
    <w:rsid w:val="00411EC2"/>
    <w:rsid w:val="0041399D"/>
    <w:rsid w:val="0042004D"/>
    <w:rsid w:val="00420DF2"/>
    <w:rsid w:val="004225BB"/>
    <w:rsid w:val="004517CB"/>
    <w:rsid w:val="004737B3"/>
    <w:rsid w:val="00484049"/>
    <w:rsid w:val="00484A8C"/>
    <w:rsid w:val="004D0075"/>
    <w:rsid w:val="004D16F9"/>
    <w:rsid w:val="004E62ED"/>
    <w:rsid w:val="004E6C05"/>
    <w:rsid w:val="004F688F"/>
    <w:rsid w:val="005135DB"/>
    <w:rsid w:val="005156EB"/>
    <w:rsid w:val="00515EDF"/>
    <w:rsid w:val="00540DED"/>
    <w:rsid w:val="005549C4"/>
    <w:rsid w:val="005633E5"/>
    <w:rsid w:val="00564F5F"/>
    <w:rsid w:val="00566A9C"/>
    <w:rsid w:val="00583B3B"/>
    <w:rsid w:val="00585BD3"/>
    <w:rsid w:val="005A56EA"/>
    <w:rsid w:val="005A6348"/>
    <w:rsid w:val="005B42EB"/>
    <w:rsid w:val="005C1D27"/>
    <w:rsid w:val="005C69BA"/>
    <w:rsid w:val="005D5565"/>
    <w:rsid w:val="005E49B8"/>
    <w:rsid w:val="005F79CB"/>
    <w:rsid w:val="0060170C"/>
    <w:rsid w:val="00601EC8"/>
    <w:rsid w:val="00603B7F"/>
    <w:rsid w:val="00606291"/>
    <w:rsid w:val="0062655C"/>
    <w:rsid w:val="00637034"/>
    <w:rsid w:val="00646CB1"/>
    <w:rsid w:val="00660937"/>
    <w:rsid w:val="00663183"/>
    <w:rsid w:val="006644D4"/>
    <w:rsid w:val="00671433"/>
    <w:rsid w:val="0067304C"/>
    <w:rsid w:val="006824F2"/>
    <w:rsid w:val="00695098"/>
    <w:rsid w:val="006B23C6"/>
    <w:rsid w:val="006B23D3"/>
    <w:rsid w:val="006C10D5"/>
    <w:rsid w:val="006D5C49"/>
    <w:rsid w:val="006F1174"/>
    <w:rsid w:val="006F457D"/>
    <w:rsid w:val="007254E0"/>
    <w:rsid w:val="00727F2E"/>
    <w:rsid w:val="007371EC"/>
    <w:rsid w:val="00751C23"/>
    <w:rsid w:val="007659A0"/>
    <w:rsid w:val="007749D5"/>
    <w:rsid w:val="00783DB4"/>
    <w:rsid w:val="007B0690"/>
    <w:rsid w:val="007D1DA3"/>
    <w:rsid w:val="00834717"/>
    <w:rsid w:val="0084796D"/>
    <w:rsid w:val="008526E3"/>
    <w:rsid w:val="00874D9C"/>
    <w:rsid w:val="008A49AC"/>
    <w:rsid w:val="008D0355"/>
    <w:rsid w:val="008E144B"/>
    <w:rsid w:val="008F223E"/>
    <w:rsid w:val="00902E2F"/>
    <w:rsid w:val="0090550B"/>
    <w:rsid w:val="00915FC5"/>
    <w:rsid w:val="00926A9D"/>
    <w:rsid w:val="00935C9D"/>
    <w:rsid w:val="00941C6E"/>
    <w:rsid w:val="00943FB7"/>
    <w:rsid w:val="00945A4F"/>
    <w:rsid w:val="00970FC6"/>
    <w:rsid w:val="00974EFC"/>
    <w:rsid w:val="009777F8"/>
    <w:rsid w:val="00986C1C"/>
    <w:rsid w:val="00991954"/>
    <w:rsid w:val="009A518E"/>
    <w:rsid w:val="009C4862"/>
    <w:rsid w:val="009D74D7"/>
    <w:rsid w:val="009E100E"/>
    <w:rsid w:val="009E5C7D"/>
    <w:rsid w:val="009F2EBA"/>
    <w:rsid w:val="00A00DEB"/>
    <w:rsid w:val="00A1576B"/>
    <w:rsid w:val="00A22175"/>
    <w:rsid w:val="00A33BC9"/>
    <w:rsid w:val="00A364DA"/>
    <w:rsid w:val="00A36CCA"/>
    <w:rsid w:val="00A47358"/>
    <w:rsid w:val="00A6755B"/>
    <w:rsid w:val="00A724A6"/>
    <w:rsid w:val="00A76AC0"/>
    <w:rsid w:val="00AB4BEB"/>
    <w:rsid w:val="00AD1D42"/>
    <w:rsid w:val="00AD315E"/>
    <w:rsid w:val="00AD708D"/>
    <w:rsid w:val="00B1097C"/>
    <w:rsid w:val="00B1598F"/>
    <w:rsid w:val="00B17112"/>
    <w:rsid w:val="00B33B4D"/>
    <w:rsid w:val="00B52BBE"/>
    <w:rsid w:val="00B618F3"/>
    <w:rsid w:val="00B65B28"/>
    <w:rsid w:val="00B962ED"/>
    <w:rsid w:val="00BA731F"/>
    <w:rsid w:val="00BB331B"/>
    <w:rsid w:val="00BB4DC5"/>
    <w:rsid w:val="00BB4E24"/>
    <w:rsid w:val="00BB6D99"/>
    <w:rsid w:val="00BC6DF6"/>
    <w:rsid w:val="00BD7729"/>
    <w:rsid w:val="00BE084D"/>
    <w:rsid w:val="00BF6139"/>
    <w:rsid w:val="00C20CA1"/>
    <w:rsid w:val="00C256CA"/>
    <w:rsid w:val="00C26CF4"/>
    <w:rsid w:val="00C3305A"/>
    <w:rsid w:val="00C37D7F"/>
    <w:rsid w:val="00C47678"/>
    <w:rsid w:val="00C51137"/>
    <w:rsid w:val="00C55E57"/>
    <w:rsid w:val="00C639E1"/>
    <w:rsid w:val="00C67CDB"/>
    <w:rsid w:val="00C75F42"/>
    <w:rsid w:val="00C774CE"/>
    <w:rsid w:val="00C908A9"/>
    <w:rsid w:val="00C96767"/>
    <w:rsid w:val="00CB60FF"/>
    <w:rsid w:val="00CC10FC"/>
    <w:rsid w:val="00CC18B8"/>
    <w:rsid w:val="00CC2114"/>
    <w:rsid w:val="00CC73AA"/>
    <w:rsid w:val="00CE001F"/>
    <w:rsid w:val="00CE1B4A"/>
    <w:rsid w:val="00D15804"/>
    <w:rsid w:val="00D4064B"/>
    <w:rsid w:val="00D43A3D"/>
    <w:rsid w:val="00D45EBB"/>
    <w:rsid w:val="00D57ECD"/>
    <w:rsid w:val="00D75B95"/>
    <w:rsid w:val="00D8354D"/>
    <w:rsid w:val="00D965D1"/>
    <w:rsid w:val="00DA30DE"/>
    <w:rsid w:val="00DB16B9"/>
    <w:rsid w:val="00DE30B6"/>
    <w:rsid w:val="00DF72E6"/>
    <w:rsid w:val="00E178C5"/>
    <w:rsid w:val="00E24CFF"/>
    <w:rsid w:val="00E40413"/>
    <w:rsid w:val="00E4322B"/>
    <w:rsid w:val="00E66B0A"/>
    <w:rsid w:val="00E66DFD"/>
    <w:rsid w:val="00E76946"/>
    <w:rsid w:val="00E8302E"/>
    <w:rsid w:val="00E84EF6"/>
    <w:rsid w:val="00E92EA4"/>
    <w:rsid w:val="00EA4BEE"/>
    <w:rsid w:val="00EA56EC"/>
    <w:rsid w:val="00EB41CB"/>
    <w:rsid w:val="00EC0ED8"/>
    <w:rsid w:val="00EE076E"/>
    <w:rsid w:val="00EF26DE"/>
    <w:rsid w:val="00F1648E"/>
    <w:rsid w:val="00F2420F"/>
    <w:rsid w:val="00F27C01"/>
    <w:rsid w:val="00F37619"/>
    <w:rsid w:val="00F51430"/>
    <w:rsid w:val="00F66071"/>
    <w:rsid w:val="00F917E8"/>
    <w:rsid w:val="00FC268D"/>
    <w:rsid w:val="00FD21F1"/>
    <w:rsid w:val="00FD50F3"/>
    <w:rsid w:val="00FD5E2F"/>
    <w:rsid w:val="00FF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016E"/>
  <w15:docId w15:val="{7E67CB1F-1BDA-4F26-9A16-E77AE458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D71"/>
    <w:pPr>
      <w:ind w:left="720"/>
      <w:contextualSpacing/>
    </w:pPr>
  </w:style>
  <w:style w:type="paragraph" w:styleId="Header">
    <w:name w:val="header"/>
    <w:basedOn w:val="Normal"/>
    <w:link w:val="HeaderChar"/>
    <w:uiPriority w:val="99"/>
    <w:unhideWhenUsed/>
    <w:rsid w:val="0092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A9D"/>
  </w:style>
  <w:style w:type="paragraph" w:styleId="Footer">
    <w:name w:val="footer"/>
    <w:basedOn w:val="Normal"/>
    <w:link w:val="FooterChar"/>
    <w:uiPriority w:val="99"/>
    <w:unhideWhenUsed/>
    <w:rsid w:val="0092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A9D"/>
  </w:style>
  <w:style w:type="table" w:customStyle="1" w:styleId="TableGrid1">
    <w:name w:val="Table Grid1"/>
    <w:basedOn w:val="TableNormal"/>
    <w:next w:val="TableGrid"/>
    <w:uiPriority w:val="39"/>
    <w:rsid w:val="00926A9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4BBB"/>
    <w:pPr>
      <w:spacing w:after="0" w:line="240" w:lineRule="auto"/>
    </w:pPr>
  </w:style>
  <w:style w:type="paragraph" w:styleId="CommentText">
    <w:name w:val="annotation text"/>
    <w:basedOn w:val="Normal"/>
    <w:link w:val="CommentTextChar"/>
    <w:uiPriority w:val="99"/>
    <w:unhideWhenUsed/>
    <w:rsid w:val="0009515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9515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3173</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Bronsdon</dc:creator>
  <cp:keywords/>
  <dc:description/>
  <cp:lastModifiedBy>Sarah Bronsdon</cp:lastModifiedBy>
  <cp:revision>230</cp:revision>
  <dcterms:created xsi:type="dcterms:W3CDTF">2023-10-25T15:01:00Z</dcterms:created>
  <dcterms:modified xsi:type="dcterms:W3CDTF">2023-11-24T17:32:00Z</dcterms:modified>
</cp:coreProperties>
</file>